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FB4D2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61463F">
        <w:rPr>
          <w:rFonts w:ascii="Traditional Arabic" w:eastAsiaTheme="minorHAnsi" w:hAnsi="Traditional Arabic" w:cs="Traditional Arabic" w:hint="cs"/>
          <w:b/>
          <w:bCs/>
          <w:color w:val="3366FF"/>
          <w:sz w:val="72"/>
          <w:szCs w:val="72"/>
          <w:rtl/>
          <w:lang w:val="en-US" w:eastAsia="en-US" w:bidi="ar-IQ"/>
        </w:rPr>
        <w:t>2</w:t>
      </w:r>
      <w:r w:rsidR="00FB4D2B">
        <w:rPr>
          <w:rFonts w:ascii="Traditional Arabic" w:eastAsiaTheme="minorHAnsi" w:hAnsi="Traditional Arabic" w:cs="Traditional Arabic" w:hint="cs"/>
          <w:b/>
          <w:bCs/>
          <w:color w:val="3366FF"/>
          <w:sz w:val="72"/>
          <w:szCs w:val="72"/>
          <w:rtl/>
          <w:lang w:val="en-US" w:eastAsia="en-US" w:bidi="ar-IQ"/>
        </w:rPr>
        <w:t>9</w:t>
      </w:r>
      <w:r w:rsidRPr="00F26D09">
        <w:rPr>
          <w:rFonts w:ascii="Traditional Arabic" w:eastAsiaTheme="minorHAnsi" w:hAnsi="Traditional Arabic" w:cs="Traditional Arabic" w:hint="cs"/>
          <w:b/>
          <w:bCs/>
          <w:color w:val="3366FF"/>
          <w:sz w:val="72"/>
          <w:szCs w:val="72"/>
          <w:rtl/>
          <w:lang w:val="en-US" w:eastAsia="en-US" w:bidi="ar-IQ"/>
        </w:rPr>
        <w:t>:</w:t>
      </w:r>
    </w:p>
    <w:p w:rsidR="00FC115D" w:rsidRDefault="00FC115D" w:rsidP="00C806CE">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FC115D">
        <w:rPr>
          <w:rFonts w:ascii="Traditional Arabic" w:eastAsiaTheme="minorHAnsi" w:hAnsi="Traditional Arabic" w:cs="Traditional Arabic" w:hint="cs"/>
          <w:b/>
          <w:bCs/>
          <w:color w:val="3366FF"/>
          <w:sz w:val="48"/>
          <w:szCs w:val="48"/>
          <w:rtl/>
          <w:lang w:val="en-US" w:eastAsia="en-US" w:bidi="ar-IQ"/>
        </w:rPr>
        <w:t>إعداد</w:t>
      </w:r>
      <w:r w:rsidRPr="00FC115D">
        <w:rPr>
          <w:rFonts w:ascii="Traditional Arabic" w:eastAsiaTheme="minorHAnsi" w:hAnsi="Traditional Arabic" w:cs="Traditional Arabic"/>
          <w:b/>
          <w:bCs/>
          <w:color w:val="3366FF"/>
          <w:sz w:val="48"/>
          <w:szCs w:val="48"/>
          <w:rtl/>
          <w:lang w:val="en-US" w:eastAsia="en-US" w:bidi="ar-IQ"/>
        </w:rPr>
        <w:t xml:space="preserve"> </w:t>
      </w:r>
      <w:r w:rsidRPr="00FC115D">
        <w:rPr>
          <w:rFonts w:ascii="Traditional Arabic" w:eastAsiaTheme="minorHAnsi" w:hAnsi="Traditional Arabic" w:cs="Traditional Arabic" w:hint="cs"/>
          <w:b/>
          <w:bCs/>
          <w:color w:val="3366FF"/>
          <w:sz w:val="48"/>
          <w:szCs w:val="48"/>
          <w:rtl/>
          <w:lang w:val="en-US" w:eastAsia="en-US" w:bidi="ar-IQ"/>
        </w:rPr>
        <w:t>الأرضية</w:t>
      </w:r>
      <w:r w:rsidRPr="00FC115D">
        <w:rPr>
          <w:rFonts w:ascii="Traditional Arabic" w:eastAsiaTheme="minorHAnsi" w:hAnsi="Traditional Arabic" w:cs="Traditional Arabic"/>
          <w:b/>
          <w:bCs/>
          <w:color w:val="3366FF"/>
          <w:sz w:val="48"/>
          <w:szCs w:val="48"/>
          <w:rtl/>
          <w:lang w:val="en-US" w:eastAsia="en-US" w:bidi="ar-IQ"/>
        </w:rPr>
        <w:t xml:space="preserve"> </w:t>
      </w:r>
      <w:r w:rsidR="00016D35">
        <w:rPr>
          <w:rFonts w:ascii="Traditional Arabic" w:eastAsiaTheme="minorHAnsi" w:hAnsi="Traditional Arabic" w:cs="Traditional Arabic" w:hint="cs"/>
          <w:b/>
          <w:bCs/>
          <w:color w:val="3366FF"/>
          <w:sz w:val="48"/>
          <w:szCs w:val="48"/>
          <w:rtl/>
          <w:lang w:val="en-US" w:eastAsia="en-US" w:bidi="ar-IQ"/>
        </w:rPr>
        <w:t>ل</w:t>
      </w:r>
      <w:r w:rsidRPr="00FC115D">
        <w:rPr>
          <w:rFonts w:ascii="Traditional Arabic" w:eastAsiaTheme="minorHAnsi" w:hAnsi="Traditional Arabic" w:cs="Traditional Arabic" w:hint="cs"/>
          <w:b/>
          <w:bCs/>
          <w:color w:val="3366FF"/>
          <w:sz w:val="48"/>
          <w:szCs w:val="48"/>
          <w:rtl/>
          <w:lang w:val="en-US" w:eastAsia="en-US" w:bidi="ar-IQ"/>
        </w:rPr>
        <w:t>عملية</w:t>
      </w:r>
      <w:r w:rsidRPr="00FC115D">
        <w:rPr>
          <w:rFonts w:ascii="Traditional Arabic" w:eastAsiaTheme="minorHAnsi" w:hAnsi="Traditional Arabic" w:cs="Traditional Arabic"/>
          <w:b/>
          <w:bCs/>
          <w:color w:val="3366FF"/>
          <w:sz w:val="48"/>
          <w:szCs w:val="48"/>
          <w:rtl/>
          <w:lang w:val="en-US" w:eastAsia="en-US" w:bidi="ar-IQ"/>
        </w:rPr>
        <w:t xml:space="preserve"> </w:t>
      </w:r>
      <w:r w:rsidR="003F2824">
        <w:rPr>
          <w:rFonts w:ascii="Traditional Arabic" w:eastAsiaTheme="minorHAnsi" w:hAnsi="Traditional Arabic" w:cs="Traditional Arabic" w:hint="cs"/>
          <w:b/>
          <w:bCs/>
          <w:color w:val="3366FF"/>
          <w:sz w:val="48"/>
          <w:szCs w:val="48"/>
          <w:rtl/>
          <w:lang w:val="en-US" w:eastAsia="en-US" w:bidi="ar-IQ"/>
        </w:rPr>
        <w:t>الحصر</w:t>
      </w:r>
    </w:p>
    <w:p w:rsidR="00E82E20" w:rsidRPr="00E82E20" w:rsidRDefault="00E82E20" w:rsidP="00E82E20">
      <w:pPr>
        <w:tabs>
          <w:tab w:val="left" w:pos="567"/>
        </w:tabs>
        <w:bidi/>
        <w:snapToGrid w:val="0"/>
        <w:spacing w:before="460" w:after="0" w:line="240" w:lineRule="auto"/>
        <w:rPr>
          <w:rFonts w:ascii="Arial" w:eastAsia="SimSun" w:hAnsi="Arial" w:cs="Traditional Arabic"/>
          <w:snapToGrid w:val="0"/>
          <w:sz w:val="30"/>
          <w:szCs w:val="30"/>
          <w:rtl/>
          <w:lang w:eastAsia="zh-CN"/>
        </w:rPr>
      </w:pPr>
      <w:r w:rsidRPr="00E82E20">
        <w:rPr>
          <w:rFonts w:ascii="Arial" w:eastAsia="SimSun" w:hAnsi="Arial" w:cs="Traditional Arabic"/>
          <w:snapToGrid w:val="0"/>
          <w:sz w:val="30"/>
          <w:szCs w:val="30"/>
          <w:rtl/>
          <w:lang w:eastAsia="zh-CN"/>
        </w:rPr>
        <w:t xml:space="preserve">صدر في عام </w:t>
      </w:r>
      <w:r w:rsidRPr="00E82E20">
        <w:rPr>
          <w:rFonts w:ascii="Arial" w:eastAsia="SimSun" w:hAnsi="Arial" w:cs="Arial"/>
          <w:snapToGrid w:val="0"/>
          <w:rtl/>
          <w:lang w:eastAsia="zh-CN" w:bidi="ar-SY"/>
        </w:rPr>
        <w:t>2016</w:t>
      </w:r>
      <w:r w:rsidRPr="00E82E20">
        <w:rPr>
          <w:rFonts w:ascii="Arial" w:eastAsia="SimSun" w:hAnsi="Arial" w:cs="Traditional Arabic"/>
          <w:snapToGrid w:val="0"/>
          <w:sz w:val="30"/>
          <w:szCs w:val="30"/>
          <w:rtl/>
          <w:lang w:eastAsia="zh-CN"/>
        </w:rPr>
        <w:t xml:space="preserve"> عن منظمة الأمم المتحدة للتربية والعلم والثقافة،</w:t>
      </w:r>
    </w:p>
    <w:p w:rsidR="00E82E20" w:rsidRPr="00E82E20" w:rsidRDefault="00E82E20" w:rsidP="00E82E20">
      <w:pPr>
        <w:tabs>
          <w:tab w:val="left" w:pos="567"/>
        </w:tabs>
        <w:snapToGrid w:val="0"/>
        <w:spacing w:after="0" w:line="240" w:lineRule="auto"/>
        <w:jc w:val="right"/>
        <w:rPr>
          <w:rFonts w:ascii="Arial" w:eastAsia="SimSun" w:hAnsi="Arial" w:cs="Traditional Arabic"/>
          <w:snapToGrid w:val="0"/>
          <w:szCs w:val="32"/>
          <w:lang w:eastAsia="zh-CN"/>
        </w:rPr>
      </w:pPr>
      <w:r w:rsidRPr="00E82E20">
        <w:rPr>
          <w:rFonts w:ascii="Arial" w:eastAsia="SimSun" w:hAnsi="Arial" w:cs="Traditional Arabic"/>
          <w:snapToGrid w:val="0"/>
          <w:szCs w:val="32"/>
          <w:lang w:eastAsia="zh-CN"/>
        </w:rPr>
        <w:t>7, place de Fontenoy, 75352 Paris 07 SP, France</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snapToGrid w:val="0"/>
          <w:szCs w:val="32"/>
          <w:rtl/>
          <w:lang w:eastAsia="zh-CN"/>
        </w:rPr>
        <w:t>©</w:t>
      </w:r>
      <w:r w:rsidRPr="00E82E20">
        <w:rPr>
          <w:rFonts w:ascii="Arial" w:eastAsia="SimSun" w:hAnsi="Arial" w:cs="Traditional Arabic"/>
          <w:snapToGrid w:val="0"/>
          <w:sz w:val="30"/>
          <w:szCs w:val="30"/>
          <w:rtl/>
          <w:lang w:eastAsia="zh-CN"/>
        </w:rPr>
        <w:t xml:space="preserve"> اليونسكو</w:t>
      </w:r>
      <w:r w:rsidRPr="00E82E20">
        <w:rPr>
          <w:rFonts w:ascii="Arial" w:eastAsia="SimSun" w:hAnsi="Arial" w:cs="Traditional Arabic" w:hint="cs"/>
          <w:snapToGrid w:val="0"/>
          <w:szCs w:val="32"/>
          <w:rtl/>
          <w:lang w:eastAsia="zh-CN"/>
        </w:rPr>
        <w:t xml:space="preserve"> </w:t>
      </w:r>
      <w:r w:rsidRPr="00E82E20">
        <w:rPr>
          <w:rFonts w:ascii="Arial" w:eastAsia="SimSun" w:hAnsi="Arial" w:cs="Arial" w:hint="cs"/>
          <w:snapToGrid w:val="0"/>
          <w:rtl/>
          <w:lang w:eastAsia="zh-CN"/>
        </w:rPr>
        <w:t>2016</w:t>
      </w:r>
      <w:r w:rsidRPr="00E82E20">
        <w:rPr>
          <w:rFonts w:ascii="Arial" w:eastAsia="SimSun" w:hAnsi="Arial" w:cs="Traditional Arabic"/>
          <w:snapToGrid w:val="0"/>
          <w:szCs w:val="32"/>
          <w:lang w:eastAsia="zh-CN"/>
        </w:rPr>
        <w:t>.</w:t>
      </w:r>
    </w:p>
    <w:p w:rsidR="00E82E20" w:rsidRPr="00E82E20" w:rsidRDefault="00E82E20" w:rsidP="00E82E20">
      <w:pPr>
        <w:spacing w:after="160" w:line="259" w:lineRule="auto"/>
        <w:jc w:val="right"/>
        <w:rPr>
          <w:rFonts w:ascii="Calibri" w:eastAsia="DengXian" w:hAnsi="Calibri" w:cs="Arial"/>
          <w:lang w:eastAsia="zh-CN" w:bidi="ar-EG"/>
        </w:rPr>
      </w:pPr>
    </w:p>
    <w:p w:rsidR="00E82E20" w:rsidRPr="00E82E20" w:rsidRDefault="00E82E20" w:rsidP="00E82E20">
      <w:pPr>
        <w:spacing w:after="160" w:line="259" w:lineRule="auto"/>
        <w:jc w:val="right"/>
        <w:rPr>
          <w:rFonts w:ascii="Calibri" w:eastAsia="DengXian" w:hAnsi="Calibri" w:cs="Arial"/>
          <w:lang w:eastAsia="zh-CN" w:bidi="ar-EG"/>
        </w:rPr>
      </w:pPr>
      <w:r w:rsidRPr="00E82E20">
        <w:rPr>
          <w:rFonts w:ascii="Calibri" w:eastAsia="DengXian" w:hAnsi="Calibri" w:cs="Arial"/>
          <w:noProof/>
        </w:rPr>
        <w:drawing>
          <wp:inline distT="0" distB="0" distL="0" distR="0" wp14:anchorId="368091FF" wp14:editId="7D6DC2DE">
            <wp:extent cx="756285" cy="2679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p w:rsidR="00E82E20" w:rsidRPr="00E82E20" w:rsidRDefault="00E82E20" w:rsidP="00E82E20">
      <w:pPr>
        <w:tabs>
          <w:tab w:val="left" w:pos="567"/>
        </w:tabs>
        <w:bidi/>
        <w:snapToGrid w:val="0"/>
        <w:spacing w:after="0" w:line="240" w:lineRule="auto"/>
        <w:rPr>
          <w:rFonts w:ascii="Arial" w:eastAsia="SimSun" w:hAnsi="Arial" w:cs="Traditional Arabic"/>
          <w:snapToGrid w:val="0"/>
          <w:sz w:val="30"/>
          <w:szCs w:val="30"/>
          <w:rtl/>
          <w:lang w:eastAsia="zh-CN"/>
        </w:rPr>
      </w:pPr>
      <w:r w:rsidRPr="00E82E20">
        <w:rPr>
          <w:rFonts w:ascii="Arial" w:eastAsia="SimSun" w:hAnsi="Arial" w:cs="Traditional Arabic"/>
          <w:snapToGrid w:val="0"/>
          <w:sz w:val="30"/>
          <w:szCs w:val="30"/>
          <w:rtl/>
          <w:lang w:eastAsia="zh-CN"/>
        </w:rPr>
        <w:t>هذا المنشور متاح مجانا</w:t>
      </w:r>
      <w:r w:rsidRPr="00E82E20">
        <w:rPr>
          <w:rFonts w:ascii="Arial" w:eastAsia="SimSun" w:hAnsi="Arial" w:cs="Traditional Arabic" w:hint="cs"/>
          <w:snapToGrid w:val="0"/>
          <w:sz w:val="30"/>
          <w:szCs w:val="30"/>
          <w:rtl/>
          <w:lang w:eastAsia="zh-CN"/>
        </w:rPr>
        <w:t>ً</w:t>
      </w:r>
      <w:r w:rsidRPr="00E82E20">
        <w:rPr>
          <w:rFonts w:ascii="Arial" w:eastAsia="SimSun" w:hAnsi="Arial" w:cs="Traditional Arabic"/>
          <w:snapToGrid w:val="0"/>
          <w:sz w:val="30"/>
          <w:szCs w:val="30"/>
          <w:rtl/>
          <w:lang w:eastAsia="zh-CN"/>
        </w:rPr>
        <w:t xml:space="preserve"> بموجب ترخيص نسب المصنف – </w:t>
      </w:r>
      <w:r w:rsidRPr="00E82E20">
        <w:rPr>
          <w:rFonts w:ascii="Arial" w:eastAsia="SimSun" w:hAnsi="Arial" w:cs="Traditional Arabic" w:hint="cs"/>
          <w:snapToGrid w:val="0"/>
          <w:sz w:val="30"/>
          <w:szCs w:val="30"/>
          <w:rtl/>
          <w:lang w:eastAsia="zh-CN"/>
        </w:rPr>
        <w:t xml:space="preserve">الترخيص </w:t>
      </w:r>
      <w:r w:rsidRPr="00E82E20">
        <w:rPr>
          <w:rFonts w:ascii="Arial" w:eastAsia="SimSun" w:hAnsi="Arial" w:cs="Traditional Arabic"/>
          <w:snapToGrid w:val="0"/>
          <w:sz w:val="30"/>
          <w:szCs w:val="30"/>
          <w:rtl/>
          <w:lang w:eastAsia="zh-CN"/>
        </w:rPr>
        <w:t>بالمثل</w:t>
      </w:r>
      <w:r w:rsidRPr="00E82E20">
        <w:rPr>
          <w:rFonts w:ascii="Arial" w:eastAsia="SimSun" w:hAnsi="Arial" w:cs="Traditional Arabic" w:hint="cs"/>
          <w:snapToGrid w:val="0"/>
          <w:szCs w:val="32"/>
          <w:rtl/>
          <w:lang w:val="en-GB" w:eastAsia="zh-CN"/>
        </w:rPr>
        <w:t xml:space="preserve"> </w:t>
      </w:r>
      <w:r w:rsidRPr="00E82E20">
        <w:rPr>
          <w:rFonts w:ascii="Arial" w:eastAsia="SimSun" w:hAnsi="Arial" w:cs="Traditional Arabic"/>
          <w:snapToGrid w:val="0"/>
          <w:szCs w:val="32"/>
          <w:lang w:val="en-GB" w:eastAsia="zh-CN"/>
        </w:rPr>
        <w:t>IGO (CC-BY-NC-SA 3.0 IGO)</w:t>
      </w:r>
      <w:r w:rsidRPr="00E82E20">
        <w:rPr>
          <w:rFonts w:ascii="Arial" w:eastAsia="SimSun" w:hAnsi="Arial" w:cs="Traditional Arabic" w:hint="cs"/>
          <w:snapToGrid w:val="0"/>
          <w:szCs w:val="32"/>
          <w:rtl/>
          <w:lang w:val="en-GB" w:eastAsia="zh-CN" w:bidi="ar-SY"/>
        </w:rPr>
        <w:t xml:space="preserve"> </w:t>
      </w:r>
      <w:r w:rsidRPr="00E82E20">
        <w:rPr>
          <w:rFonts w:ascii="Arial" w:eastAsia="SimSun" w:hAnsi="Arial" w:cs="Traditional Arabic"/>
          <w:snapToGrid w:val="0"/>
          <w:szCs w:val="32"/>
          <w:lang w:val="en-GB" w:eastAsia="zh-CN"/>
        </w:rPr>
        <w:t xml:space="preserve">3.0 </w:t>
      </w:r>
      <w:r w:rsidRPr="00E82E20">
        <w:rPr>
          <w:rFonts w:ascii="Arial" w:eastAsia="SimSun" w:hAnsi="Arial" w:cs="Traditional Arabic" w:hint="cs"/>
          <w:snapToGrid w:val="0"/>
          <w:szCs w:val="32"/>
          <w:rtl/>
          <w:lang w:val="en-GB" w:eastAsia="zh-CN" w:bidi="ar-SY"/>
        </w:rPr>
        <w:t>(</w:t>
      </w:r>
      <w:r w:rsidRPr="00E82E20">
        <w:rPr>
          <w:rFonts w:ascii="Arial" w:eastAsia="SimSun" w:hAnsi="Arial" w:cs="Traditional Arabic"/>
          <w:snapToGrid w:val="0"/>
          <w:szCs w:val="32"/>
          <w:lang w:val="en-GB" w:eastAsia="zh-CN" w:bidi="ar-SY"/>
        </w:rPr>
        <w:t>http://creativecommons.org/licenses/by-nc-sa/3.0/igo</w:t>
      </w:r>
      <w:r w:rsidRPr="00E82E20">
        <w:rPr>
          <w:rFonts w:ascii="Arial" w:eastAsia="SimSun" w:hAnsi="Arial" w:cs="Traditional Arabic" w:hint="cs"/>
          <w:snapToGrid w:val="0"/>
          <w:szCs w:val="32"/>
          <w:rtl/>
          <w:lang w:val="en-GB" w:eastAsia="zh-CN" w:bidi="ar-SY"/>
        </w:rPr>
        <w:t xml:space="preserve">). </w:t>
      </w:r>
      <w:r w:rsidRPr="00E82E20">
        <w:rPr>
          <w:rFonts w:ascii="Arial" w:eastAsia="SimSun" w:hAnsi="Arial" w:cs="Traditional Arabic" w:hint="cs"/>
          <w:snapToGrid w:val="0"/>
          <w:sz w:val="30"/>
          <w:szCs w:val="30"/>
          <w:rtl/>
          <w:lang w:val="en-GB" w:eastAsia="zh-CN" w:bidi="ar-SY"/>
        </w:rPr>
        <w:t>و</w:t>
      </w:r>
      <w:r w:rsidRPr="00E82E20">
        <w:rPr>
          <w:rFonts w:ascii="Arial" w:eastAsia="SimSun" w:hAnsi="Arial" w:cs="Traditional Arabic"/>
          <w:snapToGrid w:val="0"/>
          <w:sz w:val="30"/>
          <w:szCs w:val="30"/>
          <w:rtl/>
          <w:lang w:eastAsia="zh-CN"/>
        </w:rPr>
        <w:t xml:space="preserve">يقبل المستفيدون، عند استخدام </w:t>
      </w:r>
      <w:r w:rsidRPr="00E82E20">
        <w:rPr>
          <w:rFonts w:ascii="Arial" w:eastAsia="SimSun" w:hAnsi="Arial" w:cs="Traditional Arabic" w:hint="cs"/>
          <w:snapToGrid w:val="0"/>
          <w:sz w:val="30"/>
          <w:szCs w:val="30"/>
          <w:rtl/>
          <w:lang w:eastAsia="zh-CN"/>
        </w:rPr>
        <w:t>مضمون</w:t>
      </w:r>
      <w:r w:rsidRPr="00E82E20">
        <w:rPr>
          <w:rFonts w:ascii="Arial" w:eastAsia="SimSun" w:hAnsi="Arial" w:cs="Traditional Arabic"/>
          <w:snapToGrid w:val="0"/>
          <w:szCs w:val="32"/>
          <w:rtl/>
          <w:lang w:eastAsia="zh-CN"/>
        </w:rPr>
        <w:t xml:space="preserve"> هذا </w:t>
      </w:r>
      <w:r w:rsidRPr="00E82E20">
        <w:rPr>
          <w:rFonts w:ascii="Arial" w:eastAsia="SimSun" w:hAnsi="Arial" w:cs="Traditional Arabic"/>
          <w:snapToGrid w:val="0"/>
          <w:sz w:val="30"/>
          <w:szCs w:val="30"/>
          <w:rtl/>
          <w:lang w:eastAsia="zh-CN"/>
        </w:rPr>
        <w:t>المنشور، الالتزام بشروط الاستخدام الواردة في مستودع الانتفاع الحر لليونسكو.</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hint="cs"/>
          <w:snapToGrid w:val="0"/>
          <w:szCs w:val="32"/>
          <w:rtl/>
          <w:lang w:eastAsia="zh-CN"/>
        </w:rPr>
        <w:t xml:space="preserve"> (</w:t>
      </w:r>
      <w:hyperlink r:id="rId9" w:history="1">
        <w:r w:rsidRPr="00E82E20">
          <w:rPr>
            <w:rFonts w:ascii="Arial" w:eastAsia="SimSun" w:hAnsi="Arial" w:cs="Traditional Arabic"/>
            <w:snapToGrid w:val="0"/>
            <w:color w:val="0000FF"/>
            <w:szCs w:val="32"/>
            <w:u w:val="single"/>
            <w:lang w:val="en-GB" w:eastAsia="zh-CN"/>
          </w:rPr>
          <w:t>http://www.unesco.org/open-access/terms-use-ccbysa-ar</w:t>
        </w:r>
      </w:hyperlink>
      <w:r w:rsidRPr="00E82E20">
        <w:rPr>
          <w:rFonts w:ascii="Arial" w:eastAsia="SimSun" w:hAnsi="Arial" w:cs="Traditional Arabic" w:hint="cs"/>
          <w:snapToGrid w:val="0"/>
          <w:szCs w:val="32"/>
          <w:rtl/>
          <w:lang w:eastAsia="zh-CN"/>
        </w:rPr>
        <w:t>)</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p>
    <w:p w:rsidR="00E82E20" w:rsidRPr="00E82E20" w:rsidRDefault="00E82E20" w:rsidP="00624433">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snapToGrid w:val="0"/>
          <w:szCs w:val="32"/>
          <w:rtl/>
          <w:lang w:eastAsia="zh-CN"/>
        </w:rPr>
        <w:t xml:space="preserve">العنوان الأصلي </w:t>
      </w:r>
      <w:r w:rsidR="00624433" w:rsidRPr="00624433">
        <w:rPr>
          <w:rFonts w:ascii="Arial" w:eastAsia="SimSun" w:hAnsi="Arial" w:cs="Traditional Arabic"/>
          <w:snapToGrid w:val="0"/>
          <w:szCs w:val="32"/>
          <w:lang w:eastAsia="zh-CN"/>
        </w:rPr>
        <w:t>Ground preparations in inventorying</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snapToGrid w:val="0"/>
          <w:szCs w:val="32"/>
          <w:rtl/>
          <w:lang w:eastAsia="zh-CN"/>
        </w:rPr>
        <w:t xml:space="preserve">صدر في عام </w:t>
      </w:r>
      <w:r w:rsidRPr="00E82E20">
        <w:rPr>
          <w:rFonts w:ascii="Arial" w:eastAsia="SimSun" w:hAnsi="Arial" w:cs="Arial"/>
          <w:snapToGrid w:val="0"/>
          <w:rtl/>
          <w:lang w:eastAsia="zh-CN"/>
        </w:rPr>
        <w:t>2016</w:t>
      </w:r>
      <w:r w:rsidRPr="00E82E20">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hint="cs"/>
          <w:snapToGrid w:val="0"/>
          <w:szCs w:val="32"/>
          <w:rtl/>
          <w:lang w:eastAsia="zh-CN"/>
        </w:rPr>
        <w:t>إ</w:t>
      </w:r>
      <w:r w:rsidRPr="00E82E20">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E82E20">
        <w:rPr>
          <w:rFonts w:ascii="Arial" w:eastAsia="SimSun" w:hAnsi="Arial" w:cs="Traditional Arabic" w:hint="cs"/>
          <w:snapToGrid w:val="0"/>
          <w:szCs w:val="32"/>
          <w:rtl/>
          <w:lang w:eastAsia="zh-CN"/>
        </w:rPr>
        <w:t xml:space="preserve"> إ</w:t>
      </w:r>
      <w:r w:rsidRPr="00E82E20">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p>
    <w:p w:rsidR="00E82E20" w:rsidRPr="00E82E20" w:rsidRDefault="00E82E20" w:rsidP="00E82E20">
      <w:pPr>
        <w:tabs>
          <w:tab w:val="left" w:pos="567"/>
        </w:tabs>
        <w:bidi/>
        <w:snapToGrid w:val="0"/>
        <w:spacing w:after="0" w:line="240" w:lineRule="auto"/>
        <w:rPr>
          <w:rFonts w:ascii="Arial" w:eastAsia="SimSun" w:hAnsi="Arial" w:cs="Traditional Arabic"/>
          <w:snapToGrid w:val="0"/>
          <w:szCs w:val="32"/>
          <w:rtl/>
          <w:lang w:eastAsia="zh-CN"/>
        </w:rPr>
      </w:pPr>
      <w:r w:rsidRPr="00E82E20">
        <w:rPr>
          <w:rFonts w:ascii="Arial" w:eastAsia="SimSun" w:hAnsi="Arial" w:cs="Traditional Arabic" w:hint="cs"/>
          <w:snapToGrid w:val="0"/>
          <w:szCs w:val="32"/>
          <w:rtl/>
          <w:lang w:eastAsia="zh-CN"/>
        </w:rPr>
        <w:t>إ</w:t>
      </w:r>
      <w:r w:rsidRPr="00E82E20">
        <w:rPr>
          <w:rFonts w:ascii="Arial" w:eastAsia="SimSun" w:hAnsi="Arial" w:cs="Traditional Arabic"/>
          <w:snapToGrid w:val="0"/>
          <w:szCs w:val="32"/>
          <w:rtl/>
          <w:lang w:eastAsia="zh-CN"/>
        </w:rPr>
        <w:t>ن الآراء والأفكار المذكورة في هذا المطبوع هي خاصة بالمؤلف</w:t>
      </w:r>
      <w:r w:rsidRPr="00E82E20">
        <w:rPr>
          <w:rFonts w:ascii="Arial" w:eastAsia="SimSun" w:hAnsi="Arial" w:cs="Traditional Arabic" w:hint="cs"/>
          <w:snapToGrid w:val="0"/>
          <w:szCs w:val="32"/>
          <w:rtl/>
          <w:lang w:eastAsia="zh-CN"/>
        </w:rPr>
        <w:t>/بالمؤلفين</w:t>
      </w:r>
      <w:r w:rsidRPr="00E82E20">
        <w:rPr>
          <w:rFonts w:ascii="Arial" w:eastAsia="SimSun" w:hAnsi="Arial" w:cs="Traditional Arabic"/>
          <w:snapToGrid w:val="0"/>
          <w:szCs w:val="32"/>
          <w:rtl/>
          <w:lang w:eastAsia="zh-CN"/>
        </w:rPr>
        <w:t xml:space="preserve"> وهي لا تعبر بالضرورة عن وجهات نظر اليونسكو ولا تلزم</w:t>
      </w:r>
      <w:r w:rsidRPr="00E82E20">
        <w:rPr>
          <w:rFonts w:ascii="Arial" w:eastAsia="SimSun" w:hAnsi="Arial" w:cs="Traditional Arabic" w:hint="cs"/>
          <w:snapToGrid w:val="0"/>
          <w:szCs w:val="32"/>
          <w:rtl/>
          <w:lang w:eastAsia="zh-CN"/>
        </w:rPr>
        <w:t xml:space="preserve"> </w:t>
      </w:r>
      <w:r w:rsidRPr="00E82E20">
        <w:rPr>
          <w:rFonts w:ascii="Arial" w:eastAsia="SimSun" w:hAnsi="Arial" w:cs="Traditional Arabic"/>
          <w:snapToGrid w:val="0"/>
          <w:szCs w:val="32"/>
          <w:rtl/>
          <w:lang w:eastAsia="zh-CN"/>
        </w:rPr>
        <w:t>المنظمة بشيء.</w:t>
      </w:r>
    </w:p>
    <w:p w:rsidR="00E82E20" w:rsidRDefault="00E82E20">
      <w:pPr>
        <w:rPr>
          <w:rFonts w:ascii="Traditional Arabic" w:hAnsi="Traditional Arabic" w:cs="Traditional Arabic"/>
          <w:b/>
          <w:bCs/>
          <w:color w:val="3366FF"/>
          <w:sz w:val="40"/>
          <w:szCs w:val="40"/>
          <w:rtl/>
          <w:lang w:val="en-US" w:bidi="ar-IQ"/>
        </w:rPr>
      </w:pPr>
      <w:r>
        <w:rPr>
          <w:rFonts w:ascii="Traditional Arabic" w:hAnsi="Traditional Arabic" w:cs="Traditional Arabic"/>
          <w:b/>
          <w:bCs/>
          <w:color w:val="3366FF"/>
          <w:sz w:val="40"/>
          <w:szCs w:val="40"/>
          <w:rtl/>
          <w:lang w:val="en-US" w:bidi="ar-IQ"/>
        </w:rPr>
        <w:br w:type="page"/>
      </w:r>
    </w:p>
    <w:p w:rsidR="00274343" w:rsidRPr="00597B86" w:rsidRDefault="00274343" w:rsidP="00E82E20">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57728" behindDoc="1" locked="1" layoutInCell="1" allowOverlap="0" wp14:anchorId="7E9BDA4F" wp14:editId="3C12F98B">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Tr="003F2824">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16D35" w:rsidRDefault="00016D35" w:rsidP="00CE1B92">
            <w:pPr>
              <w:pStyle w:val="ListParagraph"/>
              <w:bidi/>
              <w:snapToGrid w:val="0"/>
              <w:spacing w:after="120"/>
              <w:ind w:left="357" w:hanging="357"/>
              <w:contextualSpacing w:val="0"/>
              <w:jc w:val="both"/>
              <w:rPr>
                <w:rFonts w:ascii="Arial" w:eastAsiaTheme="minorHAnsi" w:hAnsi="Arial" w:cs="Traditional Arabic"/>
                <w:b/>
                <w:bCs/>
                <w:szCs w:val="32"/>
                <w:lang w:val="en-GB" w:bidi="ar-IQ"/>
              </w:rPr>
            </w:pPr>
            <w:r w:rsidRPr="009B34CA">
              <w:rPr>
                <w:rFonts w:ascii="Arial" w:hAnsi="Arial" w:cs="Traditional Arabic" w:hint="cs"/>
                <w:szCs w:val="32"/>
                <w:rtl/>
                <w:lang w:val="en-US"/>
              </w:rPr>
              <w:t>من ساعتين إلى ساعتين ونصف</w:t>
            </w:r>
            <w:r>
              <w:rPr>
                <w:rFonts w:ascii="Arial" w:eastAsiaTheme="minorHAnsi" w:hAnsi="Arial" w:cs="Traditional Arabic" w:hint="cs"/>
                <w:b/>
                <w:bCs/>
                <w:szCs w:val="32"/>
                <w:rtl/>
                <w:lang w:val="en-GB" w:bidi="ar-IQ"/>
              </w:rPr>
              <w:t xml:space="preserve"> </w:t>
            </w:r>
          </w:p>
          <w:p w:rsidR="00004ABF" w:rsidRPr="00CE1B92" w:rsidRDefault="006620A1" w:rsidP="00016D35">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t>الأهداف</w:t>
            </w:r>
            <w:r w:rsidR="00004ABF" w:rsidRPr="00CE1B92">
              <w:rPr>
                <w:rFonts w:ascii="Arial" w:eastAsiaTheme="minorHAnsi" w:hAnsi="Arial" w:cs="Traditional Arabic" w:hint="cs"/>
                <w:b/>
                <w:bCs/>
                <w:szCs w:val="32"/>
                <w:rtl/>
                <w:lang w:val="en-GB" w:bidi="ar-IQ"/>
              </w:rPr>
              <w:t>:</w:t>
            </w:r>
          </w:p>
          <w:p w:rsidR="00FB3DDB" w:rsidRPr="00C1370C" w:rsidRDefault="00C1370C" w:rsidP="00D26BD5">
            <w:pPr>
              <w:pStyle w:val="ListParagraph"/>
              <w:bidi/>
              <w:snapToGrid w:val="0"/>
              <w:spacing w:after="120"/>
              <w:ind w:left="0"/>
              <w:contextualSpacing w:val="0"/>
              <w:jc w:val="both"/>
              <w:rPr>
                <w:rFonts w:ascii="Arial" w:eastAsiaTheme="minorHAnsi" w:hAnsi="Arial" w:cs="Traditional Arabic"/>
                <w:szCs w:val="32"/>
                <w:rtl/>
                <w:lang w:val="en-GB" w:bidi="ar-EG"/>
              </w:rPr>
            </w:pPr>
            <w:r w:rsidRPr="00C1370C">
              <w:rPr>
                <w:rFonts w:ascii="Arial" w:eastAsiaTheme="minorHAnsi" w:hAnsi="Arial" w:cs="Traditional Arabic" w:hint="cs"/>
                <w:szCs w:val="32"/>
                <w:rtl/>
                <w:lang w:val="en-GB" w:bidi="ar-EG"/>
              </w:rPr>
              <w:t xml:space="preserve">تمكين </w:t>
            </w:r>
            <w:r>
              <w:rPr>
                <w:rFonts w:ascii="Arial" w:eastAsiaTheme="minorHAnsi" w:hAnsi="Arial" w:cs="Traditional Arabic" w:hint="cs"/>
                <w:szCs w:val="32"/>
                <w:rtl/>
                <w:lang w:val="en-GB" w:bidi="ar-EG"/>
              </w:rPr>
              <w:t>المشاركين من</w:t>
            </w:r>
            <w:r w:rsidR="001571C8">
              <w:rPr>
                <w:rFonts w:ascii="Arial" w:eastAsiaTheme="minorHAnsi" w:hAnsi="Arial" w:cs="Traditional Arabic"/>
                <w:szCs w:val="32"/>
                <w:lang w:val="en-GB" w:bidi="ar-EG"/>
              </w:rPr>
              <w:t xml:space="preserve"> </w:t>
            </w:r>
            <w:r w:rsidR="001571C8" w:rsidRPr="001571C8">
              <w:rPr>
                <w:rFonts w:ascii="Arial" w:eastAsiaTheme="minorHAnsi" w:hAnsi="Arial" w:cs="Traditional Arabic" w:hint="cs"/>
                <w:szCs w:val="32"/>
                <w:rtl/>
                <w:lang w:val="en-GB" w:bidi="ar-EG"/>
              </w:rPr>
              <w:t>عرض</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عملية</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إعداد</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الأرضية</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على</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مستوى</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المجتمع</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المحلي</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أو</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الجماعة</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خطوة</w:t>
            </w:r>
            <w:r w:rsidR="001571C8" w:rsidRPr="001571C8">
              <w:rPr>
                <w:rFonts w:ascii="Arial" w:eastAsiaTheme="minorHAnsi" w:hAnsi="Arial" w:cs="Traditional Arabic"/>
                <w:szCs w:val="32"/>
                <w:rtl/>
                <w:lang w:val="en-GB" w:bidi="ar-EG"/>
              </w:rPr>
              <w:t xml:space="preserve"> </w:t>
            </w:r>
            <w:r w:rsidR="001571C8" w:rsidRPr="001571C8">
              <w:rPr>
                <w:rFonts w:ascii="Arial" w:eastAsiaTheme="minorHAnsi" w:hAnsi="Arial" w:cs="Traditional Arabic" w:hint="cs"/>
                <w:szCs w:val="32"/>
                <w:rtl/>
                <w:lang w:val="en-GB" w:bidi="ar-EG"/>
              </w:rPr>
              <w:t>بخطوة</w:t>
            </w:r>
            <w:r w:rsidR="00D26BD5">
              <w:rPr>
                <w:rFonts w:ascii="Arial" w:eastAsiaTheme="minorHAnsi" w:hAnsi="Arial" w:cs="Traditional Arabic" w:hint="cs"/>
                <w:szCs w:val="32"/>
                <w:rtl/>
                <w:lang w:val="en-GB" w:bidi="ar-EG"/>
              </w:rPr>
              <w:t>، و</w:t>
            </w:r>
            <w:r w:rsidR="00D26BD5" w:rsidRPr="009B34CA">
              <w:rPr>
                <w:rFonts w:ascii="Arial" w:hAnsi="Arial" w:cs="Traditional Arabic" w:hint="cs"/>
                <w:szCs w:val="32"/>
                <w:rtl/>
                <w:lang w:val="en-US"/>
              </w:rPr>
              <w:t>إقامة الاتصالات وبناء العلاقات</w:t>
            </w:r>
            <w:r w:rsidR="00D26BD5">
              <w:rPr>
                <w:rFonts w:ascii="Arial" w:hAnsi="Arial" w:cs="Traditional Arabic" w:hint="cs"/>
                <w:szCs w:val="32"/>
                <w:rtl/>
                <w:lang w:val="en-US"/>
              </w:rPr>
              <w:t>، و</w:t>
            </w:r>
            <w:r w:rsidR="00D26BD5" w:rsidRPr="009B34CA">
              <w:rPr>
                <w:rFonts w:ascii="Arial" w:hAnsi="Arial" w:cs="Traditional Arabic" w:hint="cs"/>
                <w:szCs w:val="32"/>
                <w:rtl/>
                <w:lang w:val="en-US"/>
              </w:rPr>
              <w:t>التآلف مع البيئة المحيطة بالمجتمع المحلي أو الجماعة</w:t>
            </w:r>
            <w:r w:rsidR="00D26BD5">
              <w:rPr>
                <w:rFonts w:ascii="Arial" w:hAnsi="Arial" w:cs="Traditional Arabic" w:hint="cs"/>
                <w:szCs w:val="32"/>
                <w:rtl/>
                <w:lang w:val="en-US"/>
              </w:rPr>
              <w:t xml:space="preserve">؛ وتمكينهم من </w:t>
            </w:r>
            <w:r w:rsidR="00D26BD5" w:rsidRPr="009B34CA">
              <w:rPr>
                <w:rFonts w:ascii="Arial" w:hAnsi="Arial" w:cs="Traditional Arabic" w:hint="cs"/>
                <w:szCs w:val="32"/>
                <w:rtl/>
                <w:lang w:val="en-US"/>
              </w:rPr>
              <w:t>تحديد هياكل الدعم على مستوى المجتمع المحلي أو الجماعة</w:t>
            </w:r>
            <w:r w:rsidR="00D26BD5">
              <w:rPr>
                <w:rFonts w:ascii="Arial" w:hAnsi="Arial" w:cs="Traditional Arabic" w:hint="cs"/>
                <w:szCs w:val="32"/>
                <w:rtl/>
                <w:lang w:val="en-US"/>
              </w:rPr>
              <w:t>، و</w:t>
            </w:r>
            <w:r w:rsidR="00D26BD5" w:rsidRPr="009B34CA">
              <w:rPr>
                <w:rFonts w:ascii="Arial" w:hAnsi="Arial" w:cs="Traditional Arabic" w:hint="cs"/>
                <w:szCs w:val="32"/>
                <w:rtl/>
                <w:lang w:val="en-US"/>
              </w:rPr>
              <w:t>الحفاظ على التواصل والاتصال مع المجتمع المحلي وإدامة علاقات جيدة معه</w:t>
            </w:r>
            <w:r w:rsidR="00D26BD5">
              <w:rPr>
                <w:rFonts w:ascii="Arial" w:hAnsi="Arial" w:cs="Traditional Arabic" w:hint="cs"/>
                <w:szCs w:val="32"/>
                <w:rtl/>
                <w:lang w:val="en-US"/>
              </w:rPr>
              <w:t>، و</w:t>
            </w:r>
            <w:r w:rsidR="00EB5821" w:rsidRPr="009B34CA">
              <w:rPr>
                <w:rFonts w:ascii="Arial" w:hAnsi="Arial" w:cs="Traditional Arabic" w:hint="cs"/>
                <w:szCs w:val="32"/>
                <w:rtl/>
                <w:lang w:val="en-US"/>
              </w:rPr>
              <w:t>تهيئة الأرضية لتفاعل أفراد المجتمع المحلي أو الجماعة مع عملية الحصر ووجهات نظرهم بهذا الخصوص</w:t>
            </w:r>
            <w:r w:rsidR="00EB5821">
              <w:rPr>
                <w:rFonts w:ascii="Arial" w:hAnsi="Arial" w:cs="Traditional Arabic" w:hint="cs"/>
                <w:szCs w:val="32"/>
                <w:rtl/>
                <w:lang w:val="en-US"/>
              </w:rPr>
              <w:t>.</w:t>
            </w:r>
          </w:p>
          <w:p w:rsidR="00004ABF" w:rsidRPr="00CE1B92"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EB5821" w:rsidRDefault="00EB5821" w:rsidP="00FA486E">
            <w:pPr>
              <w:bidi/>
              <w:spacing w:after="120" w:line="192" w:lineRule="auto"/>
              <w:ind w:left="113" w:right="113"/>
              <w:jc w:val="both"/>
              <w:rPr>
                <w:rFonts w:ascii="Arial" w:hAnsi="Arial" w:cs="Traditional Arabic"/>
                <w:szCs w:val="32"/>
                <w:rtl/>
                <w:lang w:bidi="ar-IQ"/>
              </w:rPr>
            </w:pPr>
            <w:r>
              <w:rPr>
                <w:rFonts w:ascii="Arial" w:hAnsi="Arial" w:cs="Traditional Arabic" w:hint="cs"/>
                <w:szCs w:val="32"/>
                <w:rtl/>
                <w:lang w:val="en-US"/>
              </w:rPr>
              <w:t>تقترح هذه الوحدة</w:t>
            </w:r>
            <w:r w:rsidRPr="009B34CA">
              <w:rPr>
                <w:rFonts w:ascii="Arial" w:hAnsi="Arial" w:cs="Traditional Arabic" w:hint="cs"/>
                <w:szCs w:val="32"/>
                <w:rtl/>
                <w:lang w:val="en-US"/>
              </w:rPr>
              <w:t xml:space="preserve"> عملية </w:t>
            </w:r>
            <w:r w:rsidRPr="009B34CA">
              <w:rPr>
                <w:rFonts w:ascii="Arial" w:hAnsi="Arial" w:cs="Traditional Arabic" w:hint="cs"/>
                <w:szCs w:val="32"/>
                <w:rtl/>
                <w:lang w:bidi="ar-IQ"/>
              </w:rPr>
              <w:t>تسير خطوة بخطوة في مجال إعداد الأرضية لعملية حصر التراث الثقافي غير المادي القائمة على المجتمعات المحلية أو الجماعات. و</w:t>
            </w:r>
            <w:r w:rsidR="00415CFE">
              <w:rPr>
                <w:rFonts w:ascii="Arial" w:hAnsi="Arial" w:cs="Traditional Arabic" w:hint="cs"/>
                <w:szCs w:val="32"/>
                <w:rtl/>
                <w:lang w:bidi="ar-IQ"/>
              </w:rPr>
              <w:t>ت</w:t>
            </w:r>
            <w:r w:rsidRPr="009B34CA">
              <w:rPr>
                <w:rFonts w:ascii="Arial" w:hAnsi="Arial" w:cs="Traditional Arabic" w:hint="cs"/>
                <w:szCs w:val="32"/>
                <w:rtl/>
                <w:lang w:bidi="ar-IQ"/>
              </w:rPr>
              <w:t>حتوي على نصائح وتوجيهات للميسِّرين و</w:t>
            </w:r>
            <w:r w:rsidR="00381019">
              <w:rPr>
                <w:rFonts w:ascii="Arial" w:hAnsi="Arial" w:cs="Traditional Arabic" w:hint="cs"/>
                <w:szCs w:val="32"/>
                <w:rtl/>
                <w:lang w:bidi="ar-IQ"/>
              </w:rPr>
              <w:t>الأفرقة القائمة بعملية الحصر وت</w:t>
            </w:r>
            <w:r w:rsidRPr="009B34CA">
              <w:rPr>
                <w:rFonts w:ascii="Arial" w:hAnsi="Arial" w:cs="Traditional Arabic" w:hint="cs"/>
                <w:szCs w:val="32"/>
                <w:rtl/>
                <w:lang w:bidi="ar-IQ"/>
              </w:rPr>
              <w:t xml:space="preserve">شدد على أهمية العمل التأسيسي في إطار المجتمع المحلي من أجل ضمان مشاركته الفعالة في هذه العملية وأهمية بناء علاقات قائمة على الثقة المتبادلة بوصفها ركيزة </w:t>
            </w:r>
            <w:r w:rsidR="00381019">
              <w:rPr>
                <w:rFonts w:ascii="Arial" w:hAnsi="Arial" w:cs="Traditional Arabic" w:hint="cs"/>
                <w:szCs w:val="32"/>
                <w:rtl/>
                <w:lang w:bidi="ar-IQ"/>
              </w:rPr>
              <w:t>أ</w:t>
            </w:r>
            <w:r w:rsidRPr="009B34CA">
              <w:rPr>
                <w:rFonts w:ascii="Arial" w:hAnsi="Arial" w:cs="Traditional Arabic" w:hint="cs"/>
                <w:szCs w:val="32"/>
                <w:rtl/>
                <w:lang w:bidi="ar-IQ"/>
              </w:rPr>
              <w:t>ساسية في عملية الحصر. وترتبط عملية إعداد الأرضية على مستوى المجتمع المحلي ارتباطاً وثيقاً بعملية استحصال موافقته الحرة والمسبقة</w:t>
            </w:r>
            <w:r>
              <w:rPr>
                <w:rFonts w:ascii="Arial" w:hAnsi="Arial" w:cs="Traditional Arabic" w:hint="cs"/>
                <w:szCs w:val="32"/>
                <w:rtl/>
                <w:lang w:bidi="ar-IQ"/>
              </w:rPr>
              <w:t xml:space="preserve"> </w:t>
            </w:r>
            <w:r w:rsidRPr="009B34CA">
              <w:rPr>
                <w:rFonts w:ascii="Arial" w:hAnsi="Arial" w:cs="Traditional Arabic" w:hint="cs"/>
                <w:szCs w:val="32"/>
                <w:rtl/>
                <w:lang w:bidi="ar-IQ"/>
              </w:rPr>
              <w:t>والواعية (</w:t>
            </w:r>
            <w:r>
              <w:rPr>
                <w:rFonts w:ascii="Arial" w:hAnsi="Arial" w:cs="Traditional Arabic" w:hint="cs"/>
                <w:szCs w:val="32"/>
                <w:rtl/>
                <w:lang w:bidi="ar-IQ"/>
              </w:rPr>
              <w:t>انظر</w:t>
            </w:r>
            <w:r w:rsidRPr="009B34CA">
              <w:rPr>
                <w:rFonts w:ascii="Arial" w:hAnsi="Arial" w:cs="Traditional Arabic" w:hint="cs"/>
                <w:szCs w:val="32"/>
                <w:rtl/>
                <w:lang w:bidi="ar-IQ"/>
              </w:rPr>
              <w:t xml:space="preserve"> أيضاً </w:t>
            </w:r>
            <w:r w:rsidR="00381019">
              <w:rPr>
                <w:rFonts w:ascii="Arial" w:hAnsi="Arial" w:cs="Traditional Arabic" w:hint="cs"/>
                <w:szCs w:val="32"/>
                <w:rtl/>
                <w:lang w:bidi="ar-IQ"/>
              </w:rPr>
              <w:t>الوحدة 22</w:t>
            </w:r>
            <w:r w:rsidRPr="009B34CA">
              <w:rPr>
                <w:rFonts w:ascii="Arial" w:hAnsi="Arial" w:cs="Traditional Arabic" w:hint="cs"/>
                <w:szCs w:val="32"/>
                <w:rtl/>
                <w:lang w:bidi="ar-IQ"/>
              </w:rPr>
              <w:t xml:space="preserve"> عن الموافقة الحرة والمسبقة والواعية</w:t>
            </w:r>
            <w:r w:rsidR="00446C1C">
              <w:rPr>
                <w:rFonts w:ascii="Arial" w:hAnsi="Arial" w:cs="Traditional Arabic" w:hint="cs"/>
                <w:szCs w:val="32"/>
                <w:rtl/>
                <w:lang w:bidi="ar-IQ"/>
              </w:rPr>
              <w:t xml:space="preserve"> في عملية الحصر</w:t>
            </w:r>
            <w:r w:rsidRPr="009B34CA">
              <w:rPr>
                <w:rFonts w:ascii="Arial" w:hAnsi="Arial" w:cs="Traditional Arabic" w:hint="cs"/>
                <w:szCs w:val="32"/>
                <w:rtl/>
                <w:lang w:bidi="ar-IQ"/>
              </w:rPr>
              <w:t xml:space="preserve">). وينبغي بذل الوقت الكافي لتنمية فهم جيد لهذه المجتمعات أو الجماعات لعملية الحصر، وغايتها وجدواها لحياتهم. وإن إعداد الأرضية على مستوى المجتمع المحلي أو الجماعة مسألة في غاية الأهمية لبناء الشراكات مع المؤسسات المحلية من أجل قيادة ودعم مجمل عملية الحصر. </w:t>
            </w:r>
            <w:r w:rsidR="00FA486E">
              <w:rPr>
                <w:rFonts w:ascii="Arial" w:hAnsi="Arial" w:cs="Traditional Arabic" w:hint="cs"/>
                <w:szCs w:val="32"/>
                <w:rtl/>
                <w:lang w:bidi="ar-IQ"/>
              </w:rPr>
              <w:t>وترسم هذه الوحدة</w:t>
            </w:r>
            <w:r w:rsidRPr="009B34CA">
              <w:rPr>
                <w:rFonts w:ascii="Arial" w:hAnsi="Arial" w:cs="Traditional Arabic" w:hint="cs"/>
                <w:szCs w:val="32"/>
                <w:rtl/>
                <w:lang w:bidi="ar-IQ"/>
              </w:rPr>
              <w:t xml:space="preserve"> الخطوط العامة لعملية يمكن استخدامها لإعداد الأرضية على مستوى المجتمع المحلي من أجل القيام بعملية الحصر القائمة عليه.</w:t>
            </w:r>
          </w:p>
          <w:p w:rsidR="002D577B" w:rsidRPr="00CE1B92" w:rsidRDefault="00CE1B92" w:rsidP="006620A1">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3B5782" w:rsidRPr="003F2824" w:rsidRDefault="003F2824" w:rsidP="003F2824">
            <w:pPr>
              <w:bidi/>
              <w:snapToGrid w:val="0"/>
              <w:spacing w:after="120"/>
              <w:ind w:left="1134" w:hanging="567"/>
              <w:jc w:val="both"/>
              <w:rPr>
                <w:rFonts w:ascii="Arial" w:eastAsiaTheme="minorHAnsi" w:hAnsi="Arial" w:cs="Traditional Arabic"/>
                <w:szCs w:val="32"/>
                <w:lang w:val="en-GB" w:bidi="ar-IQ"/>
              </w:rPr>
            </w:pPr>
            <w:r>
              <w:rPr>
                <w:rFonts w:ascii="Arial" w:hAnsi="Arial" w:cs="Traditional Arabic" w:hint="cs"/>
                <w:szCs w:val="32"/>
                <w:rtl/>
                <w:lang w:val="en-US"/>
              </w:rPr>
              <w:t>1 -</w:t>
            </w:r>
            <w:r>
              <w:rPr>
                <w:rFonts w:ascii="Arial" w:hAnsi="Arial" w:cs="Traditional Arabic" w:hint="cs"/>
                <w:szCs w:val="32"/>
                <w:rtl/>
                <w:lang w:val="en-GB" w:bidi="ar-SY"/>
              </w:rPr>
              <w:tab/>
            </w:r>
            <w:r w:rsidR="00F82A6A" w:rsidRPr="003F2824">
              <w:rPr>
                <w:rFonts w:ascii="Arial" w:hAnsi="Arial" w:cs="Traditional Arabic" w:hint="cs"/>
                <w:szCs w:val="32"/>
                <w:rtl/>
                <w:lang w:val="en-US"/>
              </w:rPr>
              <w:t>التمرين رقم 1: عمليات</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الدخول</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bidi="ar-IQ"/>
              </w:rPr>
              <w:t xml:space="preserve">إلى </w:t>
            </w:r>
            <w:r w:rsidR="00F82A6A" w:rsidRPr="003F2824">
              <w:rPr>
                <w:rFonts w:ascii="Arial" w:hAnsi="Arial" w:cs="Traditional Arabic" w:hint="cs"/>
                <w:szCs w:val="32"/>
                <w:rtl/>
                <w:lang w:val="en-US"/>
              </w:rPr>
              <w:t>والتواصل</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مع</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المجتمع</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المحلي</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أو</w:t>
            </w:r>
            <w:r w:rsidR="00F82A6A" w:rsidRPr="003F2824">
              <w:rPr>
                <w:rFonts w:ascii="Arial" w:hAnsi="Arial" w:cs="Traditional Arabic"/>
                <w:szCs w:val="32"/>
                <w:rtl/>
                <w:lang w:val="en-US"/>
              </w:rPr>
              <w:t xml:space="preserve"> </w:t>
            </w:r>
            <w:r w:rsidR="00F82A6A" w:rsidRPr="003F2824">
              <w:rPr>
                <w:rFonts w:ascii="Arial" w:hAnsi="Arial" w:cs="Traditional Arabic" w:hint="cs"/>
                <w:szCs w:val="32"/>
                <w:rtl/>
                <w:lang w:val="en-US"/>
              </w:rPr>
              <w:t>الجماعة: من أجل مشاطرة التجارب والخبرات وتحديد السمات المشتركة بشأن العمليات والأساليب التشاركية بغية الدخول إلى المجتمعات المحلية أو الجماعات والتواصل معها وإعداد عملية تسير خطوة بخطوة نحو العمل المشترك مع هذه المجتمعات أو الجماعات في مجال مشاريع الحصر.</w:t>
            </w:r>
          </w:p>
          <w:p w:rsidR="00396AD2" w:rsidRPr="003F2824" w:rsidRDefault="003F2824" w:rsidP="00D90D84">
            <w:pPr>
              <w:bidi/>
              <w:snapToGrid w:val="0"/>
              <w:spacing w:after="120"/>
              <w:ind w:left="1134" w:hanging="567"/>
              <w:jc w:val="both"/>
              <w:rPr>
                <w:rFonts w:ascii="Arial" w:eastAsia="SimSun" w:hAnsi="Arial" w:cs="Traditional Arabic"/>
                <w:szCs w:val="32"/>
                <w:lang w:val="en-GB" w:eastAsia="zh-CN"/>
              </w:rPr>
            </w:pPr>
            <w:r>
              <w:rPr>
                <w:rFonts w:ascii="Arial" w:eastAsiaTheme="minorHAnsi" w:hAnsi="Arial" w:cs="Traditional Arabic" w:hint="cs"/>
                <w:szCs w:val="32"/>
                <w:rtl/>
                <w:lang w:val="en-GB" w:bidi="ar-IQ"/>
              </w:rPr>
              <w:t>2 -</w:t>
            </w:r>
            <w:r>
              <w:rPr>
                <w:rFonts w:ascii="Arial" w:hAnsi="Arial" w:cs="Traditional Arabic" w:hint="cs"/>
                <w:szCs w:val="32"/>
                <w:rtl/>
                <w:lang w:val="en-GB" w:bidi="ar-SY"/>
              </w:rPr>
              <w:tab/>
            </w:r>
            <w:r w:rsidR="003B5782" w:rsidRPr="003F2824">
              <w:rPr>
                <w:rFonts w:ascii="Arial" w:eastAsiaTheme="minorHAnsi" w:hAnsi="Arial" w:cs="Traditional Arabic" w:hint="cs"/>
                <w:szCs w:val="32"/>
                <w:rtl/>
                <w:lang w:val="en-GB" w:bidi="ar-IQ"/>
              </w:rPr>
              <w:t>إعداد الأرضية لعملية الحصر (عرض</w:t>
            </w:r>
            <w:r w:rsidR="004C1821">
              <w:rPr>
                <w:rFonts w:ascii="Arial" w:eastAsiaTheme="minorHAnsi" w:hAnsi="Arial" w:cs="Traditional Arabic"/>
                <w:szCs w:val="32"/>
                <w:rtl/>
                <w:lang w:val="en-GB" w:bidi="ar-IQ"/>
              </w:rPr>
              <w:t xml:space="preserve"> </w:t>
            </w:r>
            <w:r w:rsidR="00EE4C3D">
              <w:rPr>
                <w:rFonts w:ascii="Arial" w:eastAsiaTheme="minorHAnsi" w:hAnsi="Arial" w:cs="Traditional Arabic" w:hint="cs"/>
                <w:szCs w:val="32"/>
                <w:rtl/>
                <w:lang w:val="en-GB" w:bidi="ar-IQ"/>
              </w:rPr>
              <w:t>تقديمي</w:t>
            </w:r>
            <w:r w:rsidR="003B5782" w:rsidRPr="003F2824">
              <w:rPr>
                <w:rFonts w:ascii="Arial" w:eastAsiaTheme="minorHAnsi" w:hAnsi="Arial" w:cs="Traditional Arabic" w:hint="cs"/>
                <w:szCs w:val="32"/>
                <w:rtl/>
                <w:lang w:val="en-GB" w:bidi="ar-IQ"/>
              </w:rPr>
              <w:t xml:space="preserve"> </w:t>
            </w:r>
            <w:r w:rsidR="003D22C9" w:rsidRPr="003D22C9">
              <w:rPr>
                <w:rFonts w:ascii="Arial" w:eastAsiaTheme="minorHAnsi" w:hAnsi="Arial" w:cs="Traditional Arabic"/>
                <w:szCs w:val="32"/>
                <w:lang w:val="en-GB" w:bidi="ar-IQ"/>
              </w:rPr>
              <w:t>PowerPoint</w:t>
            </w:r>
            <w:r w:rsidR="003D22C9" w:rsidRPr="003D22C9">
              <w:rPr>
                <w:rFonts w:ascii="Arial" w:eastAsiaTheme="minorHAnsi" w:hAnsi="Arial" w:cs="Traditional Arabic"/>
                <w:szCs w:val="32"/>
                <w:lang w:val="en-US" w:bidi="ar-IQ"/>
              </w:rPr>
              <w:t>)</w:t>
            </w:r>
            <w:r w:rsidR="003D22C9" w:rsidRPr="003D22C9">
              <w:rPr>
                <w:rFonts w:ascii="Arial" w:eastAsiaTheme="minorHAnsi" w:hAnsi="Arial" w:cs="Traditional Arabic" w:hint="cs"/>
                <w:szCs w:val="32"/>
                <w:rtl/>
                <w:lang w:val="en-GB"/>
              </w:rPr>
              <w:t xml:space="preserve">) </w:t>
            </w:r>
            <w:r w:rsidR="003B5782" w:rsidRPr="003F2824">
              <w:rPr>
                <w:rFonts w:ascii="Arial" w:eastAsiaTheme="minorHAnsi" w:hAnsi="Arial" w:cs="Traditional Arabic" w:hint="cs"/>
                <w:szCs w:val="32"/>
                <w:rtl/>
                <w:lang w:val="en-GB" w:bidi="ar-IQ"/>
              </w:rPr>
              <w:t>للوحدة 29)</w:t>
            </w:r>
            <w:r w:rsidR="001770CE" w:rsidRPr="003F2824">
              <w:rPr>
                <w:rFonts w:ascii="Arial" w:eastAsiaTheme="minorHAnsi" w:hAnsi="Arial" w:cs="Traditional Arabic" w:hint="cs"/>
                <w:szCs w:val="32"/>
                <w:rtl/>
                <w:lang w:val="en-GB" w:bidi="ar-IQ"/>
              </w:rPr>
              <w:t>.</w:t>
            </w:r>
          </w:p>
          <w:p w:rsidR="00172E79" w:rsidRDefault="00172E79" w:rsidP="00283C6B">
            <w:pPr>
              <w:pStyle w:val="ListParagraph"/>
              <w:bidi/>
              <w:snapToGrid w:val="0"/>
              <w:spacing w:after="120"/>
              <w:ind w:left="357"/>
              <w:contextualSpacing w:val="0"/>
              <w:jc w:val="both"/>
              <w:rPr>
                <w:rFonts w:ascii="Arial" w:eastAsia="SimSun" w:hAnsi="Arial" w:cs="Traditional Arabic"/>
                <w:sz w:val="20"/>
                <w:szCs w:val="30"/>
                <w:rtl/>
                <w:lang w:val="en-GB" w:eastAsia="zh-CN"/>
              </w:rPr>
            </w:pPr>
            <w:r w:rsidRPr="004A793C">
              <w:rPr>
                <w:rFonts w:ascii="Arial" w:eastAsia="SimSun" w:hAnsi="Arial" w:cs="Traditional Arabic" w:hint="cs"/>
                <w:b/>
                <w:bCs/>
                <w:sz w:val="20"/>
                <w:szCs w:val="30"/>
                <w:rtl/>
                <w:lang w:val="en-GB" w:eastAsia="zh-CN"/>
              </w:rPr>
              <w:lastRenderedPageBreak/>
              <w:t xml:space="preserve">الوثائق </w:t>
            </w:r>
            <w:r w:rsidR="00283C6B">
              <w:rPr>
                <w:rFonts w:ascii="Arial" w:eastAsia="SimSun" w:hAnsi="Arial" w:cs="Traditional Arabic" w:hint="cs"/>
                <w:b/>
                <w:bCs/>
                <w:sz w:val="20"/>
                <w:szCs w:val="30"/>
                <w:rtl/>
                <w:lang w:val="en-GB" w:eastAsia="zh-CN"/>
              </w:rPr>
              <w:t>الرديفة</w:t>
            </w:r>
            <w:r w:rsidRPr="004A793C">
              <w:rPr>
                <w:rFonts w:ascii="Arial" w:eastAsia="SimSun" w:hAnsi="Arial" w:cs="Traditional Arabic" w:hint="cs"/>
                <w:sz w:val="20"/>
                <w:szCs w:val="30"/>
                <w:rtl/>
                <w:lang w:val="en-GB" w:eastAsia="zh-CN"/>
              </w:rPr>
              <w:t>:</w:t>
            </w:r>
          </w:p>
          <w:p w:rsidR="00732D0D" w:rsidRPr="00700CB5" w:rsidRDefault="00480680" w:rsidP="00D90D84">
            <w:pPr>
              <w:pStyle w:val="ListParagraph"/>
              <w:numPr>
                <w:ilvl w:val="0"/>
                <w:numId w:val="18"/>
              </w:numPr>
              <w:bidi/>
              <w:snapToGrid w:val="0"/>
              <w:spacing w:after="120"/>
              <w:jc w:val="both"/>
              <w:rPr>
                <w:rFonts w:ascii="Arial" w:eastAsia="SimSun" w:hAnsi="Arial" w:cs="Traditional Arabic"/>
                <w:snapToGrid w:val="0"/>
                <w:szCs w:val="32"/>
                <w:rtl/>
                <w:lang w:val="en-US" w:eastAsia="zh-CN"/>
              </w:rPr>
            </w:pPr>
            <w:r w:rsidRPr="00700CB5">
              <w:rPr>
                <w:rFonts w:ascii="Arial" w:eastAsia="SimSun" w:hAnsi="Arial" w:cs="Traditional Arabic" w:hint="cs"/>
                <w:snapToGrid w:val="0"/>
                <w:szCs w:val="32"/>
                <w:rtl/>
                <w:lang w:val="en-US" w:eastAsia="zh-CN"/>
              </w:rPr>
              <w:t xml:space="preserve">عرض </w:t>
            </w:r>
            <w:r w:rsidR="003D22C9">
              <w:rPr>
                <w:rFonts w:ascii="Arial" w:eastAsia="SimSun" w:hAnsi="Arial" w:cs="Traditional Arabic" w:hint="cs"/>
                <w:snapToGrid w:val="0"/>
                <w:szCs w:val="32"/>
                <w:rtl/>
                <w:lang w:val="en-US" w:eastAsia="zh-CN"/>
              </w:rPr>
              <w:t>تقديمي</w:t>
            </w:r>
            <w:r w:rsidR="003D22C9" w:rsidRPr="003D22C9">
              <w:rPr>
                <w:rFonts w:ascii="Arial" w:eastAsiaTheme="minorHAnsi" w:hAnsi="Arial" w:cs="Arial"/>
                <w:sz w:val="32"/>
                <w:szCs w:val="32"/>
                <w:lang w:val="en-GB" w:bidi="ar-IQ"/>
              </w:rPr>
              <w:t xml:space="preserve"> </w:t>
            </w:r>
            <w:r w:rsidR="003D22C9" w:rsidRPr="003D22C9">
              <w:rPr>
                <w:rFonts w:ascii="Arial" w:eastAsia="SimSun" w:hAnsi="Arial" w:cs="Traditional Arabic"/>
                <w:snapToGrid w:val="0"/>
                <w:szCs w:val="32"/>
                <w:lang w:val="en-GB" w:eastAsia="zh-CN"/>
              </w:rPr>
              <w:t>PowerPoint</w:t>
            </w:r>
            <w:r w:rsidR="003D22C9" w:rsidRPr="003D22C9">
              <w:rPr>
                <w:rFonts w:ascii="Arial" w:eastAsia="SimSun" w:hAnsi="Arial" w:cs="Traditional Arabic"/>
                <w:snapToGrid w:val="0"/>
                <w:szCs w:val="32"/>
                <w:lang w:val="en-US" w:eastAsia="zh-CN"/>
              </w:rPr>
              <w:t>)</w:t>
            </w:r>
            <w:r w:rsidR="003D22C9" w:rsidRPr="003D22C9">
              <w:rPr>
                <w:rFonts w:ascii="Arial" w:eastAsia="SimSun" w:hAnsi="Arial" w:cs="Traditional Arabic" w:hint="cs"/>
                <w:snapToGrid w:val="0"/>
                <w:szCs w:val="32"/>
                <w:rtl/>
                <w:lang w:val="en-US" w:eastAsia="zh-CN"/>
              </w:rPr>
              <w:t>)</w:t>
            </w:r>
            <w:r w:rsidR="003D22C9">
              <w:rPr>
                <w:rFonts w:ascii="Arial" w:eastAsia="SimSun" w:hAnsi="Arial" w:cs="Traditional Arabic" w:hint="cs"/>
                <w:snapToGrid w:val="0"/>
                <w:szCs w:val="32"/>
                <w:rtl/>
                <w:lang w:val="en-US" w:eastAsia="zh-CN"/>
              </w:rPr>
              <w:t>،</w:t>
            </w:r>
            <w:r w:rsidR="003D22C9" w:rsidRPr="003D22C9">
              <w:rPr>
                <w:rFonts w:ascii="Arial" w:eastAsia="SimSun" w:hAnsi="Arial" w:cs="Traditional Arabic" w:hint="cs"/>
                <w:snapToGrid w:val="0"/>
                <w:szCs w:val="32"/>
                <w:rtl/>
                <w:lang w:val="en-US" w:eastAsia="zh-CN"/>
              </w:rPr>
              <w:t xml:space="preserve"> </w:t>
            </w:r>
            <w:r w:rsidR="00FA081D" w:rsidRPr="00700CB5">
              <w:rPr>
                <w:rFonts w:ascii="Arial" w:eastAsia="SimSun" w:hAnsi="Arial" w:cs="Traditional Arabic" w:hint="cs"/>
                <w:snapToGrid w:val="0"/>
                <w:szCs w:val="32"/>
                <w:rtl/>
                <w:lang w:val="en-US" w:eastAsia="zh-CN"/>
              </w:rPr>
              <w:t>ل</w:t>
            </w:r>
            <w:r w:rsidRPr="00700CB5">
              <w:rPr>
                <w:rFonts w:ascii="Arial" w:eastAsia="SimSun" w:hAnsi="Arial" w:cs="Traditional Arabic" w:hint="cs"/>
                <w:snapToGrid w:val="0"/>
                <w:szCs w:val="32"/>
                <w:rtl/>
                <w:lang w:val="en-US" w:eastAsia="zh-CN"/>
              </w:rPr>
              <w:t>لوحدة 2</w:t>
            </w:r>
            <w:r w:rsidR="007A65DE" w:rsidRPr="00700CB5">
              <w:rPr>
                <w:rFonts w:ascii="Arial" w:eastAsia="SimSun" w:hAnsi="Arial" w:cs="Traditional Arabic" w:hint="cs"/>
                <w:snapToGrid w:val="0"/>
                <w:szCs w:val="32"/>
                <w:rtl/>
                <w:lang w:val="en-US" w:eastAsia="zh-CN"/>
              </w:rPr>
              <w:t>9</w:t>
            </w:r>
          </w:p>
        </w:tc>
      </w:tr>
    </w:tbl>
    <w:p w:rsidR="00004ABF" w:rsidRPr="00CE1B92" w:rsidRDefault="00004ABF" w:rsidP="00CB5375">
      <w:pPr>
        <w:bidi/>
        <w:spacing w:before="240"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lastRenderedPageBreak/>
        <w:t>ملاحظات واقتراحات</w:t>
      </w:r>
    </w:p>
    <w:p w:rsidR="00700CB5" w:rsidRPr="00BE763C" w:rsidRDefault="00700CB5" w:rsidP="00C55B94">
      <w:pPr>
        <w:bidi/>
        <w:spacing w:line="240" w:lineRule="auto"/>
        <w:ind w:left="850"/>
        <w:jc w:val="both"/>
        <w:rPr>
          <w:rFonts w:ascii="Arial" w:hAnsi="Arial" w:cs="Traditional Arabic"/>
          <w:szCs w:val="32"/>
          <w:lang w:val="en-US" w:bidi="ar-IQ"/>
        </w:rPr>
      </w:pPr>
      <w:r w:rsidRPr="009B34CA">
        <w:rPr>
          <w:rFonts w:ascii="Arial" w:hAnsi="Arial" w:cs="Traditional Arabic" w:hint="cs"/>
          <w:szCs w:val="32"/>
          <w:rtl/>
          <w:lang w:val="en-US" w:bidi="ar-IQ"/>
        </w:rPr>
        <w:t xml:space="preserve">استمد هذا الفصل بعض مادته من: </w:t>
      </w:r>
      <w:r w:rsidR="00C55B94" w:rsidRPr="00C55B94">
        <w:rPr>
          <w:rFonts w:ascii="Arial" w:hAnsi="Arial" w:cs="Arial"/>
          <w:sz w:val="20"/>
          <w:szCs w:val="20"/>
          <w:lang w:val="en-US" w:bidi="ar-IQ"/>
        </w:rPr>
        <w:t xml:space="preserve">CTA. 2010. </w:t>
      </w:r>
      <w:r w:rsidR="00C55B94" w:rsidRPr="00C55B94">
        <w:rPr>
          <w:rFonts w:ascii="Arial" w:hAnsi="Arial" w:cs="Arial"/>
          <w:i/>
          <w:iCs/>
          <w:sz w:val="20"/>
          <w:szCs w:val="20"/>
          <w:lang w:val="en-US" w:bidi="ar-IQ"/>
        </w:rPr>
        <w:t>Training Kit on Participatory Spatial Information Management and Communication</w:t>
      </w:r>
      <w:r w:rsidR="00C55B94" w:rsidRPr="00C55B94">
        <w:rPr>
          <w:rFonts w:ascii="Arial" w:hAnsi="Arial" w:cs="Arial"/>
          <w:sz w:val="20"/>
          <w:szCs w:val="20"/>
          <w:lang w:val="en-US" w:bidi="ar-IQ"/>
        </w:rPr>
        <w:t>. CTA, The Netherlands and IFAD, Italy (ISBN: 978-92-9081-446-7).</w:t>
      </w:r>
      <w:r w:rsidRPr="00C55B94">
        <w:rPr>
          <w:rFonts w:ascii="Arial" w:hAnsi="Arial" w:cs="Arial"/>
          <w:sz w:val="20"/>
          <w:szCs w:val="20"/>
          <w:lang w:val="en-US" w:bidi="ar-IQ"/>
        </w:rPr>
        <w:t xml:space="preserve"> </w:t>
      </w:r>
    </w:p>
    <w:p w:rsidR="00700CB5" w:rsidRPr="009B34CA" w:rsidRDefault="00700CB5" w:rsidP="00821813">
      <w:pPr>
        <w:pStyle w:val="BodyTextIndent"/>
        <w:rPr>
          <w:rtl/>
        </w:rPr>
      </w:pPr>
      <w:r w:rsidRPr="009B34CA">
        <w:rPr>
          <w:rFonts w:hint="cs"/>
          <w:rtl/>
        </w:rPr>
        <w:t xml:space="preserve">وقد يرغب الميسِّر أيضاً في توفير بعض المعلومات الأساسية بشأن المجتمع المحلي أو الجماعة والمنطقة الجغرافية في مستهل </w:t>
      </w:r>
      <w:r w:rsidR="00233019">
        <w:rPr>
          <w:rFonts w:hint="cs"/>
          <w:rtl/>
        </w:rPr>
        <w:t>المناقشة التي تجرى في إطار هذه الوحدة</w:t>
      </w:r>
      <w:r w:rsidRPr="009B34CA">
        <w:rPr>
          <w:rFonts w:hint="cs"/>
          <w:rtl/>
        </w:rPr>
        <w:t xml:space="preserve">. وبهذه الطريقة، يمكن للمشاركين </w:t>
      </w:r>
      <w:r w:rsidR="0096084C">
        <w:rPr>
          <w:rFonts w:hint="cs"/>
          <w:rtl/>
        </w:rPr>
        <w:t>الرجوع إلى المنطقة الجغرافية</w:t>
      </w:r>
      <w:r w:rsidRPr="009B34CA">
        <w:rPr>
          <w:rFonts w:hint="cs"/>
          <w:rtl/>
        </w:rPr>
        <w:t xml:space="preserve"> طوال الوقت وصولاً إلى التدريب الميداني العملي الفعلي أو أنشطة الحصر المزمعة. فالدراية بموقع المنطقة الجغرافية التي تعيش فيها المجتمعات المحلية أو الجماعات، والسبب في اختيار هذا المجتمع المحلي دون غيره ليكون شريكاً ومتعاوناً في عملية الحصر، وما إلى ذلك من أمور، مسالة أساسية لأعداد الأرضية لعملية الحصر. ويمكن للميسِّر مثلاً توفير المعلومات بشأن موقع المجتمع المحلي بالنسبة للمنطقة المحيطة به في صيغة خريطة. كما أن تزويد المشاركين ببعض المعلومات الأساسية عن التراث الثقافي غير المادي في المنطقة يساعد في توسيع رؤيتهم ومداركهم للعملية ككل. ويرجى الأخذ بنظر الاعتبار أن المشاركين الذين يعيشون في هذه المناطق قد لا يرون بالضرورة منطقتهم من زاوية التراث الثقا</w:t>
      </w:r>
      <w:r w:rsidR="00C003F8">
        <w:rPr>
          <w:rFonts w:hint="cs"/>
          <w:rtl/>
        </w:rPr>
        <w:t xml:space="preserve">في غير المادي بسبب اعتيادهم على </w:t>
      </w:r>
      <w:r w:rsidR="00EE4015">
        <w:rPr>
          <w:rFonts w:hint="cs"/>
          <w:rtl/>
        </w:rPr>
        <w:t>هذا المحيط</w:t>
      </w:r>
      <w:r w:rsidR="00C003F8">
        <w:rPr>
          <w:rFonts w:hint="cs"/>
          <w:rtl/>
        </w:rPr>
        <w:t xml:space="preserve"> الثقافي</w:t>
      </w:r>
      <w:r w:rsidRPr="009B34CA">
        <w:rPr>
          <w:rFonts w:hint="cs"/>
          <w:rtl/>
        </w:rPr>
        <w:t>.</w:t>
      </w:r>
    </w:p>
    <w:p w:rsidR="00316E2F" w:rsidRPr="005D7DF6" w:rsidRDefault="00700CB5" w:rsidP="00821813">
      <w:pPr>
        <w:bidi/>
        <w:spacing w:line="240" w:lineRule="auto"/>
        <w:ind w:left="850"/>
        <w:jc w:val="both"/>
        <w:rPr>
          <w:rFonts w:ascii="Arial" w:hAnsi="Arial" w:cs="Traditional Arabic"/>
          <w:szCs w:val="32"/>
          <w:rtl/>
          <w:lang w:val="en-GB" w:bidi="ar-SY"/>
        </w:rPr>
      </w:pPr>
      <w:r w:rsidRPr="009B34CA">
        <w:rPr>
          <w:rFonts w:ascii="Arial" w:hAnsi="Arial" w:cs="Traditional Arabic" w:hint="cs"/>
          <w:szCs w:val="32"/>
          <w:rtl/>
          <w:lang w:val="en-US" w:bidi="ar-IQ"/>
        </w:rPr>
        <w:t>ويمكن للميسِّر طرح أسئلة مثل:</w:t>
      </w:r>
      <w:r>
        <w:rPr>
          <w:rFonts w:ascii="Arial" w:hAnsi="Arial" w:cs="Traditional Arabic" w:hint="cs"/>
          <w:szCs w:val="32"/>
          <w:rtl/>
          <w:lang w:val="en-US" w:bidi="ar-IQ"/>
        </w:rPr>
        <w:t xml:space="preserve"> </w:t>
      </w:r>
      <w:r w:rsidRPr="009B34CA">
        <w:rPr>
          <w:rFonts w:ascii="Arial" w:hAnsi="Arial" w:cs="Traditional Arabic" w:hint="cs"/>
          <w:szCs w:val="32"/>
          <w:rtl/>
          <w:lang w:val="en-US" w:bidi="ar-IQ"/>
        </w:rPr>
        <w:t>لماذا وقع الاختيار على هذا المجتمع المحلي دون غيره ليحتضن حلقة عمل رائدة ويكون موضع اعتبار مستقبلا في مجال عملية الحصر؟ وما هو مستوى مشاركة المجتمع المحلي أو الجماعة في عمليات الحصر السابقة والراهنة؟ وما هو المستوى الحالي لاهتمام المجتمع المحلي ورضاه بالاضطلاع في عملية الحص</w:t>
      </w:r>
      <w:r w:rsidR="00313DE1">
        <w:rPr>
          <w:rFonts w:ascii="Arial" w:hAnsi="Arial" w:cs="Traditional Arabic" w:hint="cs"/>
          <w:szCs w:val="32"/>
          <w:rtl/>
          <w:lang w:val="en-US" w:bidi="ar-IQ"/>
        </w:rPr>
        <w:t>ر لصون تراثه الثقافي غير المادي؟</w:t>
      </w:r>
    </w:p>
    <w:p w:rsidR="00B363CE" w:rsidRDefault="00B363CE" w:rsidP="00316E2F">
      <w:pPr>
        <w:bidi/>
        <w:spacing w:line="240" w:lineRule="auto"/>
        <w:jc w:val="both"/>
        <w:rPr>
          <w:rFonts w:ascii="Arial" w:hAnsi="Arial" w:cs="Traditional Arabic"/>
          <w:szCs w:val="32"/>
          <w:rtl/>
        </w:rPr>
      </w:pPr>
      <w:r>
        <w:rPr>
          <w:rFonts w:ascii="Arial" w:hAnsi="Arial" w:cs="Traditional Arabic"/>
          <w:szCs w:val="32"/>
          <w:rtl/>
        </w:rPr>
        <w:br w:type="page"/>
      </w:r>
    </w:p>
    <w:p w:rsidR="00004ABF" w:rsidRPr="00CE1B92" w:rsidRDefault="00F55DD0" w:rsidP="00FC115D">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316E2F">
        <w:rPr>
          <w:rFonts w:ascii="Traditional Arabic" w:eastAsiaTheme="minorHAnsi" w:hAnsi="Traditional Arabic" w:cs="Traditional Arabic" w:hint="cs"/>
          <w:b/>
          <w:bCs/>
          <w:color w:val="3366FF"/>
          <w:sz w:val="72"/>
          <w:szCs w:val="72"/>
          <w:rtl/>
          <w:lang w:val="en-US" w:eastAsia="en-US" w:bidi="ar-IQ"/>
        </w:rPr>
        <w:t>2</w:t>
      </w:r>
      <w:r w:rsidR="00FC115D">
        <w:rPr>
          <w:rFonts w:ascii="Traditional Arabic" w:eastAsiaTheme="minorHAnsi" w:hAnsi="Traditional Arabic" w:cs="Traditional Arabic" w:hint="cs"/>
          <w:b/>
          <w:bCs/>
          <w:color w:val="3366FF"/>
          <w:sz w:val="72"/>
          <w:szCs w:val="72"/>
          <w:rtl/>
          <w:lang w:val="en-US" w:eastAsia="en-US" w:bidi="ar-IQ"/>
        </w:rPr>
        <w:t>9</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4854E2" w:rsidRDefault="00313DE1" w:rsidP="004854E2">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313DE1">
        <w:rPr>
          <w:rFonts w:ascii="Traditional Arabic" w:eastAsiaTheme="minorHAnsi" w:hAnsi="Traditional Arabic" w:cs="Traditional Arabic" w:hint="cs"/>
          <w:b/>
          <w:bCs/>
          <w:color w:val="3366FF"/>
          <w:sz w:val="48"/>
          <w:szCs w:val="48"/>
          <w:rtl/>
          <w:lang w:val="en-US" w:eastAsia="en-US" w:bidi="ar-IQ"/>
        </w:rPr>
        <w:t>إعداد</w:t>
      </w:r>
      <w:r w:rsidRPr="00313DE1">
        <w:rPr>
          <w:rFonts w:ascii="Traditional Arabic" w:eastAsiaTheme="minorHAnsi" w:hAnsi="Traditional Arabic" w:cs="Traditional Arabic"/>
          <w:b/>
          <w:bCs/>
          <w:color w:val="3366FF"/>
          <w:sz w:val="48"/>
          <w:szCs w:val="48"/>
          <w:rtl/>
          <w:lang w:val="en-US" w:eastAsia="en-US" w:bidi="ar-IQ"/>
        </w:rPr>
        <w:t xml:space="preserve"> </w:t>
      </w:r>
      <w:r w:rsidRPr="00313DE1">
        <w:rPr>
          <w:rFonts w:ascii="Traditional Arabic" w:eastAsiaTheme="minorHAnsi" w:hAnsi="Traditional Arabic" w:cs="Traditional Arabic" w:hint="cs"/>
          <w:b/>
          <w:bCs/>
          <w:color w:val="3366FF"/>
          <w:sz w:val="48"/>
          <w:szCs w:val="48"/>
          <w:rtl/>
          <w:lang w:val="en-US" w:eastAsia="en-US" w:bidi="ar-IQ"/>
        </w:rPr>
        <w:t>الأرضية</w:t>
      </w:r>
      <w:r w:rsidRPr="00313DE1">
        <w:rPr>
          <w:rFonts w:ascii="Traditional Arabic" w:eastAsiaTheme="minorHAnsi" w:hAnsi="Traditional Arabic" w:cs="Traditional Arabic"/>
          <w:b/>
          <w:bCs/>
          <w:color w:val="3366FF"/>
          <w:sz w:val="48"/>
          <w:szCs w:val="48"/>
          <w:rtl/>
          <w:lang w:val="en-US" w:eastAsia="en-US" w:bidi="ar-IQ"/>
        </w:rPr>
        <w:t xml:space="preserve"> </w:t>
      </w:r>
      <w:r w:rsidRPr="00313DE1">
        <w:rPr>
          <w:rFonts w:ascii="Traditional Arabic" w:eastAsiaTheme="minorHAnsi" w:hAnsi="Traditional Arabic" w:cs="Traditional Arabic" w:hint="cs"/>
          <w:b/>
          <w:bCs/>
          <w:color w:val="3366FF"/>
          <w:sz w:val="48"/>
          <w:szCs w:val="48"/>
          <w:rtl/>
          <w:lang w:val="en-US" w:eastAsia="en-US" w:bidi="ar-IQ"/>
        </w:rPr>
        <w:t>لعملية</w:t>
      </w:r>
      <w:r w:rsidRPr="00313DE1">
        <w:rPr>
          <w:rFonts w:ascii="Traditional Arabic" w:eastAsiaTheme="minorHAnsi" w:hAnsi="Traditional Arabic" w:cs="Traditional Arabic"/>
          <w:b/>
          <w:bCs/>
          <w:color w:val="3366FF"/>
          <w:sz w:val="48"/>
          <w:szCs w:val="48"/>
          <w:rtl/>
          <w:lang w:val="en-US" w:eastAsia="en-US" w:bidi="ar-IQ"/>
        </w:rPr>
        <w:t xml:space="preserve"> </w:t>
      </w:r>
      <w:r w:rsidRPr="00313DE1">
        <w:rPr>
          <w:rFonts w:ascii="Traditional Arabic" w:eastAsiaTheme="minorHAnsi" w:hAnsi="Traditional Arabic" w:cs="Traditional Arabic" w:hint="cs"/>
          <w:b/>
          <w:bCs/>
          <w:color w:val="3366FF"/>
          <w:sz w:val="48"/>
          <w:szCs w:val="48"/>
          <w:rtl/>
          <w:lang w:val="en-US" w:eastAsia="en-US" w:bidi="ar-IQ"/>
        </w:rPr>
        <w:t>الحصر</w:t>
      </w:r>
    </w:p>
    <w:p w:rsidR="00CE1B92" w:rsidRPr="00154969" w:rsidRDefault="00CE1B92" w:rsidP="00E05806">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DF30C5" w:rsidRDefault="00DF30C5" w:rsidP="00DF30C5">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1</w:t>
      </w:r>
    </w:p>
    <w:p w:rsidR="009420D2" w:rsidRDefault="00B166BB" w:rsidP="00C479B1">
      <w:pPr>
        <w:bidi/>
        <w:spacing w:line="240" w:lineRule="auto"/>
        <w:jc w:val="both"/>
        <w:rPr>
          <w:rFonts w:ascii="Arial" w:eastAsia="Calibri" w:hAnsi="Arial" w:cs="Traditional Arabic"/>
          <w:b/>
          <w:bCs/>
          <w:szCs w:val="32"/>
          <w:rtl/>
          <w:lang w:eastAsia="en-US" w:bidi="ar-IQ"/>
        </w:rPr>
      </w:pPr>
      <w:r w:rsidRPr="00B166BB">
        <w:rPr>
          <w:rFonts w:ascii="Arial" w:eastAsia="Calibri" w:hAnsi="Arial" w:cs="Traditional Arabic" w:hint="cs"/>
          <w:b/>
          <w:bCs/>
          <w:szCs w:val="32"/>
          <w:rtl/>
          <w:lang w:eastAsia="en-US" w:bidi="ar-IQ"/>
        </w:rPr>
        <w:t>إعداد</w:t>
      </w:r>
      <w:r w:rsidRPr="00B166BB">
        <w:rPr>
          <w:rFonts w:ascii="Arial" w:eastAsia="Calibri" w:hAnsi="Arial" w:cs="Traditional Arabic"/>
          <w:b/>
          <w:bCs/>
          <w:szCs w:val="32"/>
          <w:rtl/>
          <w:lang w:eastAsia="en-US" w:bidi="ar-IQ"/>
        </w:rPr>
        <w:t xml:space="preserve"> </w:t>
      </w:r>
      <w:r w:rsidRPr="00B166BB">
        <w:rPr>
          <w:rFonts w:ascii="Arial" w:eastAsia="Calibri" w:hAnsi="Arial" w:cs="Traditional Arabic" w:hint="cs"/>
          <w:b/>
          <w:bCs/>
          <w:szCs w:val="32"/>
          <w:rtl/>
          <w:lang w:eastAsia="en-US" w:bidi="ar-IQ"/>
        </w:rPr>
        <w:t>الأرضية</w:t>
      </w:r>
      <w:r w:rsidRPr="00B166BB">
        <w:rPr>
          <w:rFonts w:ascii="Arial" w:eastAsia="Calibri" w:hAnsi="Arial" w:cs="Traditional Arabic"/>
          <w:b/>
          <w:bCs/>
          <w:szCs w:val="32"/>
          <w:rtl/>
          <w:lang w:eastAsia="en-US" w:bidi="ar-IQ"/>
        </w:rPr>
        <w:t xml:space="preserve"> </w:t>
      </w:r>
      <w:r w:rsidRPr="00B166BB">
        <w:rPr>
          <w:rFonts w:ascii="Arial" w:eastAsia="Calibri" w:hAnsi="Arial" w:cs="Traditional Arabic" w:hint="cs"/>
          <w:b/>
          <w:bCs/>
          <w:szCs w:val="32"/>
          <w:rtl/>
          <w:lang w:eastAsia="en-US" w:bidi="ar-IQ"/>
        </w:rPr>
        <w:t>لعملية</w:t>
      </w:r>
      <w:r w:rsidRPr="00B166BB">
        <w:rPr>
          <w:rFonts w:ascii="Arial" w:eastAsia="Calibri" w:hAnsi="Arial" w:cs="Traditional Arabic"/>
          <w:b/>
          <w:bCs/>
          <w:szCs w:val="32"/>
          <w:rtl/>
          <w:lang w:eastAsia="en-US" w:bidi="ar-IQ"/>
        </w:rPr>
        <w:t xml:space="preserve"> </w:t>
      </w:r>
      <w:r w:rsidRPr="00B166BB">
        <w:rPr>
          <w:rFonts w:ascii="Arial" w:eastAsia="Calibri" w:hAnsi="Arial" w:cs="Traditional Arabic" w:hint="cs"/>
          <w:b/>
          <w:bCs/>
          <w:szCs w:val="32"/>
          <w:rtl/>
          <w:lang w:eastAsia="en-US" w:bidi="ar-IQ"/>
        </w:rPr>
        <w:t>الحصر</w:t>
      </w:r>
    </w:p>
    <w:p w:rsidR="005F4728" w:rsidRPr="005D7DF6" w:rsidRDefault="00B166BB" w:rsidP="00821813">
      <w:pPr>
        <w:bidi/>
        <w:spacing w:line="240" w:lineRule="auto"/>
        <w:ind w:left="850"/>
        <w:jc w:val="both"/>
        <w:rPr>
          <w:rFonts w:ascii="Arial" w:hAnsi="Arial" w:cs="Traditional Arabic"/>
          <w:szCs w:val="32"/>
          <w:rtl/>
          <w:lang w:bidi="ar-SY"/>
        </w:rPr>
      </w:pPr>
      <w:r>
        <w:rPr>
          <w:rFonts w:ascii="Arial" w:hAnsi="Arial" w:cs="Traditional Arabic" w:hint="cs"/>
          <w:szCs w:val="32"/>
          <w:rtl/>
          <w:lang w:val="en-US" w:bidi="ar-IQ"/>
        </w:rPr>
        <w:t>ت</w:t>
      </w:r>
      <w:r w:rsidRPr="009B34CA">
        <w:rPr>
          <w:rFonts w:ascii="Arial" w:hAnsi="Arial" w:cs="Traditional Arabic" w:hint="cs"/>
          <w:szCs w:val="32"/>
          <w:rtl/>
          <w:lang w:val="en-US" w:bidi="ar-IQ"/>
        </w:rPr>
        <w:t>قترح</w:t>
      </w:r>
      <w:r w:rsidRPr="009B34CA">
        <w:rPr>
          <w:rFonts w:ascii="Arial" w:hAnsi="Arial" w:cs="Traditional Arabic"/>
          <w:szCs w:val="32"/>
          <w:rtl/>
          <w:lang w:val="en-US" w:bidi="ar-IQ"/>
        </w:rPr>
        <w:t xml:space="preserve"> </w:t>
      </w:r>
      <w:r>
        <w:rPr>
          <w:rFonts w:ascii="Arial" w:hAnsi="Arial" w:cs="Traditional Arabic" w:hint="cs"/>
          <w:szCs w:val="32"/>
          <w:rtl/>
          <w:lang w:val="en-US" w:bidi="ar-IQ"/>
        </w:rPr>
        <w:t>هذه الوحدة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عملية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تسير</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خطوة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بخطوة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في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مجال</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إعداد</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الأرضية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لعملية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حصر</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التراث</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الثقافي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غير</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المادي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القائمة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على</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المجتمعات</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المحلية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أو</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الجماعات</w:t>
      </w:r>
      <w:r w:rsidRPr="009B34CA">
        <w:rPr>
          <w:rFonts w:ascii="Arial" w:hAnsi="Arial" w:cs="Traditional Arabic"/>
          <w:szCs w:val="32"/>
          <w:rtl/>
          <w:lang w:val="en-US" w:bidi="ar-IQ"/>
        </w:rPr>
        <w:t xml:space="preserve">. </w:t>
      </w:r>
      <w:r>
        <w:rPr>
          <w:rFonts w:ascii="Arial" w:hAnsi="Arial" w:cs="Traditional Arabic" w:hint="cs"/>
          <w:szCs w:val="32"/>
          <w:rtl/>
          <w:lang w:val="en-US" w:bidi="ar-IQ"/>
        </w:rPr>
        <w:t>وتحتوي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أيضاً</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على</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نصائح</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وتوجيهات</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للممارسين (أي لأفراد المجتمع المحلي والمهنيين في المنظمات غير الحكومية وميسري عملية الحصر، وما إليهم)</w:t>
      </w:r>
      <w:r>
        <w:rPr>
          <w:rFonts w:ascii="Arial" w:hAnsi="Arial" w:cs="Traditional Arabic" w:hint="cs"/>
          <w:szCs w:val="32"/>
          <w:rtl/>
          <w:lang w:val="en-US" w:bidi="ar-IQ"/>
        </w:rPr>
        <w:t xml:space="preserve"> بشأن عمليات الحصر</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و</w:t>
      </w:r>
      <w:r>
        <w:rPr>
          <w:rFonts w:ascii="Arial" w:hAnsi="Arial" w:cs="Traditional Arabic" w:hint="cs"/>
          <w:szCs w:val="32"/>
          <w:rtl/>
          <w:lang w:val="en-US" w:bidi="ar-IQ"/>
        </w:rPr>
        <w:t>ت</w:t>
      </w:r>
      <w:r w:rsidRPr="009B34CA">
        <w:rPr>
          <w:rFonts w:ascii="Arial" w:hAnsi="Arial" w:cs="Traditional Arabic" w:hint="cs"/>
          <w:szCs w:val="32"/>
          <w:rtl/>
          <w:lang w:val="en-US" w:bidi="ar-IQ"/>
        </w:rPr>
        <w:t>شدد</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على</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أهمية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العمل</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التأسيسي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في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إطار</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المجتمع</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المحلي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من</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أجل</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ضمان</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مشاركته</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الفعالة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في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هذه</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العملية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وأهمية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بناء</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علاقات</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قائمة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على</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الثقة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المتبادلة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بوصفها</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ركيزة</w:t>
      </w:r>
      <w:r w:rsidRPr="009B34CA">
        <w:rPr>
          <w:rFonts w:ascii="Arial" w:hAnsi="Arial" w:cs="Traditional Arabic"/>
          <w:szCs w:val="32"/>
          <w:rtl/>
          <w:lang w:val="en-US" w:bidi="ar-IQ"/>
        </w:rPr>
        <w:t xml:space="preserve"> </w:t>
      </w:r>
      <w:r>
        <w:rPr>
          <w:rFonts w:ascii="Arial" w:hAnsi="Arial" w:cs="Traditional Arabic" w:hint="cs"/>
          <w:szCs w:val="32"/>
          <w:rtl/>
          <w:lang w:val="en-US" w:bidi="ar-IQ"/>
        </w:rPr>
        <w:t>أ</w:t>
      </w:r>
      <w:r w:rsidRPr="009B34CA">
        <w:rPr>
          <w:rFonts w:ascii="Arial" w:hAnsi="Arial" w:cs="Traditional Arabic" w:hint="cs"/>
          <w:szCs w:val="32"/>
          <w:rtl/>
          <w:lang w:val="en-US" w:bidi="ar-IQ"/>
        </w:rPr>
        <w:t>ساسية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في</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عملية</w:t>
      </w:r>
      <w:r w:rsidRPr="009B34CA">
        <w:rPr>
          <w:rFonts w:ascii="Arial" w:hAnsi="Arial" w:cs="Traditional Arabic"/>
          <w:szCs w:val="32"/>
          <w:rtl/>
          <w:lang w:val="en-US" w:bidi="ar-IQ"/>
        </w:rPr>
        <w:t xml:space="preserve"> </w:t>
      </w:r>
      <w:r w:rsidRPr="009B34CA">
        <w:rPr>
          <w:rFonts w:ascii="Arial" w:hAnsi="Arial" w:cs="Traditional Arabic" w:hint="cs"/>
          <w:szCs w:val="32"/>
          <w:rtl/>
          <w:lang w:val="en-US" w:bidi="ar-IQ"/>
        </w:rPr>
        <w:t>الحصر</w:t>
      </w:r>
      <w:r w:rsidR="005F4728" w:rsidRPr="005D7DF6">
        <w:rPr>
          <w:rFonts w:ascii="Arial" w:hAnsi="Arial" w:cs="Traditional Arabic" w:hint="cs"/>
          <w:szCs w:val="32"/>
          <w:rtl/>
          <w:lang w:bidi="ar-SY"/>
        </w:rPr>
        <w:t>.</w:t>
      </w:r>
    </w:p>
    <w:p w:rsidR="00C479B1" w:rsidRDefault="00C479B1" w:rsidP="009420D2">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2</w:t>
      </w:r>
    </w:p>
    <w:p w:rsidR="00C479B1" w:rsidRPr="00DF30C5" w:rsidRDefault="00C479B1" w:rsidP="00C479B1">
      <w:pPr>
        <w:bidi/>
        <w:spacing w:line="240" w:lineRule="auto"/>
        <w:jc w:val="both"/>
        <w:rPr>
          <w:rFonts w:ascii="Arial" w:eastAsia="Calibri" w:hAnsi="Arial" w:cs="Traditional Arabic"/>
          <w:b/>
          <w:bCs/>
          <w:szCs w:val="32"/>
          <w:rtl/>
          <w:lang w:eastAsia="en-US" w:bidi="ar-IQ"/>
        </w:rPr>
      </w:pPr>
      <w:r w:rsidRPr="00BC1321">
        <w:rPr>
          <w:rFonts w:ascii="Arial" w:hAnsi="Arial" w:cs="Traditional Arabic" w:hint="cs"/>
          <w:b/>
          <w:bCs/>
          <w:szCs w:val="32"/>
          <w:rtl/>
          <w:lang w:val="en-GB" w:bidi="ar-IQ"/>
        </w:rPr>
        <w:t>ما يشتمل عليه هذا العرض</w:t>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3</w:t>
      </w:r>
    </w:p>
    <w:p w:rsidR="00C479B1" w:rsidRDefault="00E9005D" w:rsidP="00C479B1">
      <w:pPr>
        <w:bidi/>
        <w:spacing w:line="240" w:lineRule="auto"/>
        <w:jc w:val="both"/>
        <w:rPr>
          <w:rFonts w:ascii="Arial" w:hAnsi="Arial" w:cs="Traditional Arabic"/>
          <w:b/>
          <w:bCs/>
          <w:szCs w:val="32"/>
          <w:rtl/>
          <w:lang w:bidi="ar-SY"/>
        </w:rPr>
      </w:pPr>
      <w:r w:rsidRPr="009B34CA">
        <w:rPr>
          <w:rFonts w:ascii="Arial" w:hAnsi="Arial" w:cs="Traditional Arabic" w:hint="cs"/>
          <w:b/>
          <w:bCs/>
          <w:szCs w:val="32"/>
          <w:rtl/>
          <w:lang w:val="en-US" w:bidi="ar-IQ"/>
        </w:rPr>
        <w:t>تخطيط مشاريع الحصر: المهام الأساسية</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ينبغي عموماً قبل البدء بعملية الحصر الأخذ بعين الاعتبار مجموعة من المهام الأساسية مع بدء التحضيرات.</w:t>
      </w:r>
      <w:r>
        <w:rPr>
          <w:rFonts w:ascii="Arial" w:hAnsi="Arial" w:cs="Traditional Arabic" w:hint="cs"/>
          <w:szCs w:val="32"/>
          <w:rtl/>
          <w:lang w:val="en-US" w:bidi="ar-IQ"/>
        </w:rPr>
        <w:t xml:space="preserve"> وإذ تركز هذه الوحدة </w:t>
      </w:r>
      <w:r w:rsidRPr="009B34CA">
        <w:rPr>
          <w:rFonts w:ascii="Arial" w:hAnsi="Arial" w:cs="Traditional Arabic" w:hint="cs"/>
          <w:szCs w:val="32"/>
          <w:rtl/>
          <w:lang w:val="en-US" w:bidi="ar-IQ"/>
        </w:rPr>
        <w:t>على العملية التدريجية (خطوة بخطوة) اللازمة لإعداد الأرضية لعملية الحصر، تعرض هذه الشريحة التقديمية لمحة عامة عن الخطوات المتبعة في التخطيط لعملية الحصر:</w:t>
      </w:r>
    </w:p>
    <w:p w:rsidR="00E9005D" w:rsidRPr="009B34CA" w:rsidRDefault="00E9005D" w:rsidP="00E9005D">
      <w:pPr>
        <w:pStyle w:val="ListParagraph"/>
        <w:numPr>
          <w:ilvl w:val="0"/>
          <w:numId w:val="19"/>
        </w:numPr>
        <w:bidi/>
        <w:spacing w:line="240" w:lineRule="auto"/>
        <w:ind w:left="1275"/>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تحديد الغرض من قائمة الحصر.</w:t>
      </w:r>
    </w:p>
    <w:p w:rsidR="00E9005D" w:rsidRPr="009B34CA" w:rsidRDefault="00E9005D" w:rsidP="00E9005D">
      <w:pPr>
        <w:pStyle w:val="ListParagraph"/>
        <w:numPr>
          <w:ilvl w:val="0"/>
          <w:numId w:val="19"/>
        </w:numPr>
        <w:bidi/>
        <w:spacing w:line="240" w:lineRule="auto"/>
        <w:ind w:left="1275"/>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تحديد وإشراك المجتمعات المحلية والجماعات وغيرها من الأطراف المعنية (بما فيها المنظمات غير الحكومية).</w:t>
      </w:r>
    </w:p>
    <w:p w:rsidR="00E9005D" w:rsidRPr="009B34CA"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val="en-US" w:bidi="ar-IQ"/>
        </w:rPr>
        <w:lastRenderedPageBreak/>
        <w:t>على الرغم</w:t>
      </w:r>
      <w:r w:rsidR="004C1821">
        <w:rPr>
          <w:rFonts w:ascii="Arial" w:hAnsi="Arial" w:cs="Traditional Arabic"/>
          <w:szCs w:val="32"/>
          <w:rtl/>
          <w:lang w:val="en-US" w:bidi="ar-IQ"/>
        </w:rPr>
        <w:t xml:space="preserve"> </w:t>
      </w:r>
      <w:r w:rsidRPr="009B34CA">
        <w:rPr>
          <w:rFonts w:ascii="Arial" w:hAnsi="Arial" w:cs="Traditional Arabic" w:hint="cs"/>
          <w:szCs w:val="32"/>
          <w:rtl/>
          <w:lang w:bidi="ar-IQ"/>
        </w:rPr>
        <w:t>من أن الأطراف المعنية داخل المجتمع المحلي أو الجماعة قد تشكل طائفة واسعة، باعتبار أن مشروع الحصر هذا قائم على المجتمعات المحلية والجماعات، إلا أن الأطراف المعنية الأساسية على المستوى الوطني (وفقاً للاتفاقية</w:t>
      </w:r>
      <w:r w:rsidRPr="00E9005D">
        <w:rPr>
          <w:rFonts w:hint="cs"/>
          <w:rtl/>
        </w:rPr>
        <w:t xml:space="preserve"> </w:t>
      </w:r>
      <w:r w:rsidRPr="00E9005D">
        <w:rPr>
          <w:rFonts w:ascii="Arial" w:hAnsi="Arial" w:cs="Traditional Arabic" w:hint="cs"/>
          <w:szCs w:val="32"/>
          <w:rtl/>
          <w:lang w:bidi="ar-IQ"/>
        </w:rPr>
        <w:t>بشأن</w:t>
      </w:r>
      <w:r w:rsidRPr="00E9005D">
        <w:rPr>
          <w:rFonts w:ascii="Arial" w:hAnsi="Arial" w:cs="Traditional Arabic"/>
          <w:szCs w:val="32"/>
          <w:rtl/>
          <w:lang w:bidi="ar-IQ"/>
        </w:rPr>
        <w:t xml:space="preserve"> </w:t>
      </w:r>
      <w:r w:rsidRPr="00E9005D">
        <w:rPr>
          <w:rFonts w:ascii="Arial" w:hAnsi="Arial" w:cs="Traditional Arabic" w:hint="cs"/>
          <w:szCs w:val="32"/>
          <w:rtl/>
          <w:lang w:bidi="ar-IQ"/>
        </w:rPr>
        <w:t>صون</w:t>
      </w:r>
      <w:r w:rsidRPr="00E9005D">
        <w:rPr>
          <w:rFonts w:ascii="Arial" w:hAnsi="Arial" w:cs="Traditional Arabic"/>
          <w:szCs w:val="32"/>
          <w:rtl/>
          <w:lang w:bidi="ar-IQ"/>
        </w:rPr>
        <w:t xml:space="preserve"> </w:t>
      </w:r>
      <w:r w:rsidRPr="00821813">
        <w:rPr>
          <w:rFonts w:ascii="Arial" w:hAnsi="Arial" w:cs="Traditional Arabic" w:hint="cs"/>
          <w:szCs w:val="32"/>
          <w:rtl/>
          <w:lang w:val="en-US" w:bidi="ar-IQ"/>
        </w:rPr>
        <w:t>التراث</w:t>
      </w:r>
      <w:r w:rsidRPr="00E9005D">
        <w:rPr>
          <w:rFonts w:ascii="Arial" w:hAnsi="Arial" w:cs="Traditional Arabic"/>
          <w:szCs w:val="32"/>
          <w:rtl/>
          <w:lang w:bidi="ar-IQ"/>
        </w:rPr>
        <w:t xml:space="preserve"> </w:t>
      </w:r>
      <w:r w:rsidRPr="00E9005D">
        <w:rPr>
          <w:rFonts w:ascii="Arial" w:hAnsi="Arial" w:cs="Traditional Arabic" w:hint="cs"/>
          <w:szCs w:val="32"/>
          <w:rtl/>
          <w:lang w:bidi="ar-IQ"/>
        </w:rPr>
        <w:t>الثقافي</w:t>
      </w:r>
      <w:r w:rsidRPr="00E9005D">
        <w:rPr>
          <w:rFonts w:ascii="Arial" w:hAnsi="Arial" w:cs="Traditional Arabic"/>
          <w:szCs w:val="32"/>
          <w:rtl/>
          <w:lang w:bidi="ar-IQ"/>
        </w:rPr>
        <w:t xml:space="preserve"> </w:t>
      </w:r>
      <w:r w:rsidRPr="00E9005D">
        <w:rPr>
          <w:rFonts w:ascii="Arial" w:hAnsi="Arial" w:cs="Traditional Arabic" w:hint="cs"/>
          <w:szCs w:val="32"/>
          <w:rtl/>
          <w:lang w:bidi="ar-IQ"/>
        </w:rPr>
        <w:t>غير</w:t>
      </w:r>
      <w:r w:rsidRPr="00E9005D">
        <w:rPr>
          <w:rFonts w:ascii="Arial" w:hAnsi="Arial" w:cs="Traditional Arabic"/>
          <w:szCs w:val="32"/>
          <w:rtl/>
          <w:lang w:bidi="ar-IQ"/>
        </w:rPr>
        <w:t xml:space="preserve"> </w:t>
      </w:r>
      <w:r w:rsidRPr="00E9005D">
        <w:rPr>
          <w:rFonts w:ascii="Arial" w:hAnsi="Arial" w:cs="Traditional Arabic" w:hint="cs"/>
          <w:szCs w:val="32"/>
          <w:rtl/>
          <w:lang w:bidi="ar-IQ"/>
        </w:rPr>
        <w:t>المادي</w:t>
      </w:r>
      <w:r w:rsidRPr="009B34CA">
        <w:rPr>
          <w:rFonts w:ascii="Arial" w:hAnsi="Arial" w:cs="Traditional Arabic" w:hint="cs"/>
          <w:szCs w:val="32"/>
          <w:rtl/>
          <w:lang w:bidi="ar-IQ"/>
        </w:rPr>
        <w:t>) هي الدول الأطراف والمجتمعات المحلية والجماعات المعنية والمؤسسات وجمهرة الباحثين.</w:t>
      </w:r>
    </w:p>
    <w:p w:rsidR="00E9005D" w:rsidRPr="009B34CA" w:rsidRDefault="00E9005D" w:rsidP="00E9005D">
      <w:pPr>
        <w:pStyle w:val="ListParagraph"/>
        <w:numPr>
          <w:ilvl w:val="0"/>
          <w:numId w:val="20"/>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إنشاء آليات للتشاور وبناء الثقة، والحصول على الموافقة.</w:t>
      </w:r>
    </w:p>
    <w:p w:rsidR="00E9005D" w:rsidRPr="009B34CA" w:rsidRDefault="00E9005D" w:rsidP="00E9005D">
      <w:pPr>
        <w:pStyle w:val="ListParagraph"/>
        <w:numPr>
          <w:ilvl w:val="0"/>
          <w:numId w:val="20"/>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الموارد المحلية.</w:t>
      </w:r>
    </w:p>
    <w:p w:rsidR="00E9005D" w:rsidRPr="009B34CA" w:rsidRDefault="00E9005D" w:rsidP="0004577B">
      <w:pPr>
        <w:pStyle w:val="ListParagraph"/>
        <w:numPr>
          <w:ilvl w:val="0"/>
          <w:numId w:val="20"/>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 xml:space="preserve">تحديد/إنشاء </w:t>
      </w:r>
      <w:r w:rsidR="0004577B">
        <w:rPr>
          <w:rFonts w:ascii="Arial" w:hAnsi="Arial" w:cs="Traditional Arabic" w:hint="cs"/>
          <w:szCs w:val="32"/>
          <w:rtl/>
          <w:lang w:bidi="ar-IQ"/>
        </w:rPr>
        <w:t>آليات</w:t>
      </w:r>
      <w:r w:rsidR="0004577B" w:rsidRPr="009B34CA">
        <w:rPr>
          <w:rFonts w:ascii="Arial" w:hAnsi="Arial" w:cs="Traditional Arabic" w:hint="cs"/>
          <w:szCs w:val="32"/>
          <w:rtl/>
          <w:lang w:bidi="ar-IQ"/>
        </w:rPr>
        <w:t xml:space="preserve"> </w:t>
      </w:r>
      <w:r w:rsidRPr="009B34CA">
        <w:rPr>
          <w:rFonts w:ascii="Arial" w:hAnsi="Arial" w:cs="Traditional Arabic" w:hint="cs"/>
          <w:szCs w:val="32"/>
          <w:rtl/>
          <w:lang w:bidi="ar-IQ"/>
        </w:rPr>
        <w:t>لجمع المعلومات والربط الشبكي.</w:t>
      </w:r>
    </w:p>
    <w:p w:rsidR="00E9005D" w:rsidRPr="009B34CA" w:rsidRDefault="00E9005D" w:rsidP="00E9005D">
      <w:pPr>
        <w:pStyle w:val="ListParagraph"/>
        <w:numPr>
          <w:ilvl w:val="0"/>
          <w:numId w:val="20"/>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جمع المعلومات وإدخال البيانات.</w:t>
      </w:r>
    </w:p>
    <w:p w:rsidR="009A4B1C" w:rsidRPr="009F6E64" w:rsidRDefault="00E9005D" w:rsidP="00CB5375">
      <w:pPr>
        <w:pStyle w:val="ListParagraph"/>
        <w:numPr>
          <w:ilvl w:val="0"/>
          <w:numId w:val="20"/>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نشر المعلومات/المعارف والانتفاع بها وتحديثها</w:t>
      </w:r>
      <w:r>
        <w:rPr>
          <w:rFonts w:ascii="Arial" w:hAnsi="Arial" w:cs="Traditional Arabic" w:hint="cs"/>
          <w:szCs w:val="32"/>
          <w:rtl/>
          <w:lang w:bidi="ar-IQ"/>
        </w:rPr>
        <w:t>.</w:t>
      </w:r>
    </w:p>
    <w:p w:rsidR="00C479B1" w:rsidRPr="00ED2AB2"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 xml:space="preserve">الشريحة رقم </w:t>
      </w:r>
      <w:r w:rsidRPr="00ED2AB2">
        <w:rPr>
          <w:rFonts w:ascii="Arial" w:hAnsi="Arial" w:cs="Traditional Arabic" w:hint="cs"/>
          <w:b/>
          <w:bCs/>
          <w:szCs w:val="32"/>
          <w:rtl/>
          <w:lang w:bidi="ar-SY"/>
        </w:rPr>
        <w:t>4</w:t>
      </w:r>
    </w:p>
    <w:p w:rsidR="00C479B1" w:rsidRPr="00C479B1" w:rsidRDefault="00E9005D" w:rsidP="00C479B1">
      <w:pPr>
        <w:bidi/>
        <w:spacing w:line="240" w:lineRule="auto"/>
        <w:jc w:val="both"/>
        <w:rPr>
          <w:rFonts w:ascii="Arial" w:hAnsi="Arial" w:cs="Traditional Arabic"/>
          <w:b/>
          <w:bCs/>
          <w:szCs w:val="32"/>
          <w:rtl/>
          <w:lang w:bidi="ar-SY"/>
        </w:rPr>
      </w:pPr>
      <w:r w:rsidRPr="009B34CA">
        <w:rPr>
          <w:rFonts w:ascii="Arial" w:hAnsi="Arial" w:cs="Traditional Arabic" w:hint="cs"/>
          <w:b/>
          <w:bCs/>
          <w:szCs w:val="32"/>
          <w:rtl/>
          <w:lang w:bidi="ar-IQ"/>
        </w:rPr>
        <w:t>نظرة شاملة للتراث الثقافي غير المادي</w:t>
      </w:r>
    </w:p>
    <w:p w:rsidR="00425593" w:rsidRPr="00ED2AB2" w:rsidRDefault="00E9005D" w:rsidP="00821813">
      <w:pPr>
        <w:bidi/>
        <w:spacing w:line="240" w:lineRule="auto"/>
        <w:ind w:left="850"/>
        <w:jc w:val="both"/>
        <w:rPr>
          <w:rFonts w:ascii="Arial" w:hAnsi="Arial" w:cs="Traditional Arabic"/>
          <w:szCs w:val="32"/>
          <w:rtl/>
          <w:lang w:bidi="ar-SY"/>
        </w:rPr>
      </w:pPr>
      <w:r w:rsidRPr="009B34CA">
        <w:rPr>
          <w:rFonts w:ascii="Arial" w:hAnsi="Arial" w:cs="Traditional Arabic" w:hint="cs"/>
          <w:szCs w:val="32"/>
          <w:rtl/>
          <w:lang w:bidi="ar-IQ"/>
        </w:rPr>
        <w:t>عند النظر في هذه المهام الأساسية، من الضروري أيضاً رؤية عناصر التراث الثقافي غير المادي ضمن سياقها الكامل وبطريقة شاملة بوصفها جزءاً من المجتمع والثقافة وليس مجرد عناصر معزولة اختيرت للإدراج في قائمة الحصر</w:t>
      </w:r>
      <w:r w:rsidR="00404117" w:rsidRPr="005D7DF6">
        <w:rPr>
          <w:rFonts w:ascii="Arial" w:hAnsi="Arial" w:cs="Traditional Arabic" w:hint="cs"/>
          <w:szCs w:val="32"/>
          <w:rtl/>
          <w:lang w:bidi="ar-IQ"/>
        </w:rPr>
        <w:t>.</w:t>
      </w:r>
    </w:p>
    <w:p w:rsidR="00C479B1" w:rsidRPr="00ED2AB2" w:rsidRDefault="00C479B1" w:rsidP="00C479B1">
      <w:pPr>
        <w:bidi/>
        <w:spacing w:line="240" w:lineRule="auto"/>
        <w:jc w:val="both"/>
        <w:rPr>
          <w:rFonts w:ascii="Arial" w:hAnsi="Arial" w:cs="Traditional Arabic"/>
          <w:b/>
          <w:bCs/>
          <w:szCs w:val="32"/>
          <w:rtl/>
          <w:lang w:bidi="ar-SY"/>
        </w:rPr>
      </w:pPr>
      <w:r w:rsidRPr="00ED2AB2">
        <w:rPr>
          <w:rFonts w:ascii="Arial" w:hAnsi="Arial" w:cs="Traditional Arabic" w:hint="cs"/>
          <w:b/>
          <w:bCs/>
          <w:szCs w:val="32"/>
          <w:rtl/>
          <w:lang w:bidi="ar-SY"/>
        </w:rPr>
        <w:t>الشريحة رقم 5</w:t>
      </w:r>
    </w:p>
    <w:p w:rsidR="00404117" w:rsidRPr="00D00F76" w:rsidRDefault="00E9005D" w:rsidP="00D00F76">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bidi="ar-IQ"/>
        </w:rPr>
        <w:t>إعداد الأرضية لعملية الحصر</w:t>
      </w:r>
    </w:p>
    <w:p w:rsidR="00E9005D" w:rsidRPr="00821813"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bidi="ar-IQ"/>
        </w:rPr>
        <w:t>بالنظر إلى هذه المهام الأساسية وأهمية النظرة الشاملة، هناك بضعة جوانب أساسية ينبغي أخذها في الاعتبار عند إعداد قائ</w:t>
      </w:r>
      <w:r>
        <w:rPr>
          <w:rFonts w:ascii="Arial" w:hAnsi="Arial" w:cs="Traditional Arabic" w:hint="cs"/>
          <w:szCs w:val="32"/>
          <w:rtl/>
          <w:lang w:bidi="ar-IQ"/>
        </w:rPr>
        <w:t>مة الحصر،</w:t>
      </w:r>
      <w:r w:rsidRPr="00821813">
        <w:rPr>
          <w:rFonts w:ascii="Arial" w:hAnsi="Arial" w:cs="Traditional Arabic" w:hint="cs"/>
          <w:szCs w:val="32"/>
          <w:rtl/>
          <w:lang w:val="en-US" w:bidi="ar-IQ"/>
        </w:rPr>
        <w:t xml:space="preserve"> مثلما ترد في الشريحة أعلاه.</w:t>
      </w:r>
    </w:p>
    <w:p w:rsidR="00D00F76" w:rsidRPr="005D7DF6"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val="en-US" w:bidi="ar-IQ"/>
        </w:rPr>
        <w:t xml:space="preserve">إن بناء الثقة مع المجتمع </w:t>
      </w:r>
      <w:r>
        <w:rPr>
          <w:rFonts w:ascii="Arial" w:hAnsi="Arial" w:cs="Traditional Arabic" w:hint="cs"/>
          <w:szCs w:val="32"/>
          <w:rtl/>
          <w:lang w:val="en-US" w:bidi="ar-IQ"/>
        </w:rPr>
        <w:t>ال</w:t>
      </w:r>
      <w:r w:rsidRPr="009B34CA">
        <w:rPr>
          <w:rFonts w:ascii="Arial" w:hAnsi="Arial" w:cs="Traditional Arabic" w:hint="cs"/>
          <w:szCs w:val="32"/>
          <w:rtl/>
          <w:lang w:val="en-US" w:bidi="ar-IQ"/>
        </w:rPr>
        <w:t xml:space="preserve">محلي وإرساء مقومات الحوار معه ليس بالأمر السهل. فالحوار على المستوى المحلي يبدأ بداية مع قلة قليلة من الأفراد ثم يتوسع شيئاً فشيئاً حتى يشمل المجموعات الكبيرة داخل المجتمع المحلي أو الجماعة. لذلك يعتبر بناء العلاقات بين المجتمعات المحلية والميسِّرين خطوة هامة في تهيئة هذه المجتمعات لعملية حصر ناجحة. وينبغي بذل الوقت الكافي لتنمية فهم جيد لهذه المجتمعات أو الجماعات لعملية الحصر، </w:t>
      </w:r>
      <w:r w:rsidRPr="009B34CA">
        <w:rPr>
          <w:rFonts w:ascii="Arial" w:hAnsi="Arial" w:cs="Traditional Arabic" w:hint="cs"/>
          <w:szCs w:val="32"/>
          <w:rtl/>
          <w:lang w:val="en-US" w:bidi="ar-IQ"/>
        </w:rPr>
        <w:lastRenderedPageBreak/>
        <w:t xml:space="preserve">وغايتها وجدواها لحياتهم. كما يعتبر إعداد الأرضية على مستوى المجتمع المحلي أو الجماعة مسألة في غاية الأهمية لبناء الشراكات مع المؤسسات المحلية من أجل قيادة ودعم مجمل عملية الحصر القائمة على المجتمع المحلي أو الجماعة. وعلى ذلك </w:t>
      </w:r>
      <w:r>
        <w:rPr>
          <w:rFonts w:ascii="Arial" w:hAnsi="Arial" w:cs="Traditional Arabic" w:hint="cs"/>
          <w:szCs w:val="32"/>
          <w:rtl/>
          <w:lang w:val="en-US" w:bidi="ar-IQ"/>
        </w:rPr>
        <w:t>ت</w:t>
      </w:r>
      <w:r w:rsidRPr="009B34CA">
        <w:rPr>
          <w:rFonts w:ascii="Arial" w:hAnsi="Arial" w:cs="Traditional Arabic" w:hint="cs"/>
          <w:szCs w:val="32"/>
          <w:rtl/>
          <w:lang w:val="en-US" w:bidi="ar-IQ"/>
        </w:rPr>
        <w:t xml:space="preserve">قدم </w:t>
      </w:r>
      <w:r>
        <w:rPr>
          <w:rFonts w:ascii="Arial" w:hAnsi="Arial" w:cs="Traditional Arabic" w:hint="cs"/>
          <w:szCs w:val="32"/>
          <w:rtl/>
          <w:lang w:val="en-US" w:bidi="ar-IQ"/>
        </w:rPr>
        <w:t>هذه الوحدة</w:t>
      </w:r>
      <w:r w:rsidRPr="009B34CA">
        <w:rPr>
          <w:rFonts w:ascii="Arial" w:hAnsi="Arial" w:cs="Traditional Arabic" w:hint="cs"/>
          <w:szCs w:val="32"/>
          <w:rtl/>
          <w:lang w:val="en-US" w:bidi="ar-IQ"/>
        </w:rPr>
        <w:t xml:space="preserve"> الخطوط العامة لعملية يمكن استخدامها لإعداد الأرضية على مستوى المجتمع المحلي من أجل القيام بعملية الحصر القائمة عليه</w:t>
      </w:r>
      <w:r w:rsidR="00D00F76" w:rsidRPr="005D7DF6">
        <w:rPr>
          <w:rFonts w:ascii="Arial" w:hAnsi="Arial" w:cs="Traditional Arabic" w:hint="cs"/>
          <w:szCs w:val="32"/>
          <w:rtl/>
          <w:lang w:bidi="ar-IQ"/>
        </w:rPr>
        <w:t>.</w:t>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6</w:t>
      </w:r>
    </w:p>
    <w:p w:rsidR="00C479B1" w:rsidRPr="00C479B1" w:rsidRDefault="00E9005D" w:rsidP="00C479B1">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val="en-US" w:bidi="ar-IQ"/>
        </w:rPr>
        <w:t>عملية تسير خطوة بخطوة</w:t>
      </w:r>
    </w:p>
    <w:p w:rsidR="00C479B1"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val="en-US" w:bidi="ar-IQ"/>
        </w:rPr>
        <w:t xml:space="preserve">ليس هناك قاعدة عامة </w:t>
      </w:r>
      <w:r w:rsidR="001D05DF">
        <w:rPr>
          <w:rFonts w:ascii="Arial" w:hAnsi="Arial" w:cs="Traditional Arabic" w:hint="cs"/>
          <w:szCs w:val="32"/>
          <w:rtl/>
          <w:lang w:val="en-US" w:bidi="ar-IQ"/>
        </w:rPr>
        <w:t>أ</w:t>
      </w:r>
      <w:r w:rsidRPr="009B34CA">
        <w:rPr>
          <w:rFonts w:ascii="Arial" w:hAnsi="Arial" w:cs="Traditional Arabic" w:hint="cs"/>
          <w:szCs w:val="32"/>
          <w:rtl/>
          <w:lang w:val="en-US" w:bidi="ar-IQ"/>
        </w:rPr>
        <w:t xml:space="preserve">و وصفة جاهزة لإعداد الأرضية لعملية الحصر، وإنما الأمر يعود إلى الأطراف المعنية وما تبذله من جهود في هذا الصدد، وهي مدعوة بناء على ذلك إلى استخدام قدراتها الإبداعية لوضع نهوجها الخاصة بها من أجل المضي قدماً في هذه العملية. أما الخطوات المقترحة في </w:t>
      </w:r>
      <w:r w:rsidR="00D74A7B">
        <w:rPr>
          <w:rFonts w:ascii="Arial" w:hAnsi="Arial" w:cs="Traditional Arabic" w:hint="cs"/>
          <w:szCs w:val="32"/>
          <w:rtl/>
          <w:lang w:val="en-US" w:bidi="ar-IQ"/>
        </w:rPr>
        <w:t>هذه</w:t>
      </w:r>
      <w:r w:rsidRPr="009B34CA">
        <w:rPr>
          <w:rFonts w:ascii="Arial" w:hAnsi="Arial" w:cs="Traditional Arabic" w:hint="cs"/>
          <w:szCs w:val="32"/>
          <w:rtl/>
          <w:lang w:val="en-US" w:bidi="ar-IQ"/>
        </w:rPr>
        <w:t xml:space="preserve"> </w:t>
      </w:r>
      <w:r w:rsidR="00D74A7B">
        <w:rPr>
          <w:rFonts w:ascii="Arial" w:hAnsi="Arial" w:cs="Traditional Arabic" w:hint="cs"/>
          <w:szCs w:val="32"/>
          <w:rtl/>
          <w:lang w:val="en-US" w:bidi="ar-IQ"/>
        </w:rPr>
        <w:t>الوحدة</w:t>
      </w:r>
      <w:r w:rsidRPr="009B34CA">
        <w:rPr>
          <w:rFonts w:ascii="Arial" w:hAnsi="Arial" w:cs="Traditional Arabic" w:hint="cs"/>
          <w:szCs w:val="32"/>
          <w:rtl/>
          <w:lang w:val="en-US" w:bidi="ar-IQ"/>
        </w:rPr>
        <w:t xml:space="preserve"> فهي تقوم على التجارب والأفكار المستمدة من الخطوات المتبعة عادة في العمليات التي يقودها المجتمع المحلي في إطار مشاركته في عملية الحصر</w:t>
      </w:r>
      <w:r w:rsidR="00E01993" w:rsidRPr="005D7DF6">
        <w:rPr>
          <w:rFonts w:ascii="Arial" w:hAnsi="Arial" w:cs="Traditional Arabic" w:hint="cs"/>
          <w:szCs w:val="32"/>
          <w:rtl/>
          <w:lang w:bidi="ar-IQ"/>
        </w:rPr>
        <w:t>.</w:t>
      </w:r>
    </w:p>
    <w:p w:rsidR="00C479B1" w:rsidRDefault="00C479B1" w:rsidP="00C479B1">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7</w:t>
      </w:r>
    </w:p>
    <w:p w:rsidR="00C479B1" w:rsidRPr="008669A0" w:rsidRDefault="00E9005D" w:rsidP="00821813">
      <w:pPr>
        <w:bidi/>
        <w:spacing w:line="240" w:lineRule="auto"/>
        <w:jc w:val="both"/>
        <w:rPr>
          <w:rFonts w:ascii="Arial" w:hAnsi="Arial" w:cs="Traditional Arabic"/>
          <w:szCs w:val="32"/>
          <w:rtl/>
          <w:lang w:bidi="ar-IQ"/>
        </w:rPr>
      </w:pPr>
      <w:r w:rsidRPr="009B34CA">
        <w:rPr>
          <w:rFonts w:ascii="Arial" w:hAnsi="Arial" w:cs="Traditional Arabic" w:hint="cs"/>
          <w:b/>
          <w:bCs/>
          <w:szCs w:val="32"/>
          <w:rtl/>
          <w:lang w:val="en-US" w:bidi="ar-IQ"/>
        </w:rPr>
        <w:t>مجموعة من الخطوات العامة المقترحة</w:t>
      </w:r>
    </w:p>
    <w:p w:rsidR="00C479B1" w:rsidRPr="00C479B1" w:rsidRDefault="00C479B1" w:rsidP="00C479B1">
      <w:pPr>
        <w:bidi/>
        <w:spacing w:line="240" w:lineRule="auto"/>
        <w:jc w:val="both"/>
        <w:rPr>
          <w:rFonts w:ascii="Arial" w:hAnsi="Arial" w:cs="Traditional Arabic"/>
          <w:b/>
          <w:bCs/>
          <w:szCs w:val="32"/>
          <w:lang w:bidi="ar-IQ"/>
        </w:rPr>
      </w:pPr>
      <w:r w:rsidRPr="00C479B1">
        <w:rPr>
          <w:rFonts w:ascii="Arial" w:hAnsi="Arial" w:cs="Traditional Arabic" w:hint="cs"/>
          <w:b/>
          <w:bCs/>
          <w:szCs w:val="32"/>
          <w:rtl/>
          <w:lang w:bidi="ar-IQ"/>
        </w:rPr>
        <w:t>الشريحة رقم 8</w:t>
      </w:r>
    </w:p>
    <w:p w:rsidR="00C479B1" w:rsidRDefault="00E9005D" w:rsidP="00C479B1">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val="en-US" w:bidi="ar-IQ"/>
        </w:rPr>
        <w:t>إقامة اتصالات أولية وبناء العلاقة (1)</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تؤثر العلاقة المقامة بين "الغرباء" وأفراد المجتمع المحلي أو الجماعة سلباً أو إيجاباً على مدى فعالية المشاركة في عملية</w:t>
      </w:r>
      <w:r w:rsidR="004C1821">
        <w:rPr>
          <w:rFonts w:ascii="Arial" w:hAnsi="Arial" w:cs="Traditional Arabic"/>
          <w:szCs w:val="32"/>
          <w:rtl/>
          <w:lang w:val="en-US" w:bidi="ar-IQ"/>
        </w:rPr>
        <w:t xml:space="preserve"> </w:t>
      </w:r>
      <w:r w:rsidR="009412F7">
        <w:rPr>
          <w:rFonts w:ascii="Arial" w:hAnsi="Arial" w:cs="Traditional Arabic" w:hint="cs"/>
          <w:szCs w:val="32"/>
          <w:rtl/>
          <w:lang w:bidi="ar-IQ"/>
        </w:rPr>
        <w:t>الحصر</w:t>
      </w:r>
      <w:r w:rsidRPr="009B34CA">
        <w:rPr>
          <w:rFonts w:ascii="Arial" w:hAnsi="Arial" w:cs="Traditional Arabic" w:hint="cs"/>
          <w:szCs w:val="32"/>
          <w:rtl/>
          <w:lang w:val="en-US" w:bidi="ar-IQ"/>
        </w:rPr>
        <w:t>، وتقييم الموارد، وصحة النتائج، ونوعية قائمة الحصر التي أسفرت عنها عملية الحصر. ويصح هذا الأمر بشكل خاص في حالة المجموعات التي عانت تاريخياً من التهميش. من المهم على كل حال بناء علاقات قائمة على الثقة المشتركة والاحترام المتبادل.</w:t>
      </w:r>
    </w:p>
    <w:p w:rsidR="00E9005D"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وفيما يتعلق بالمشاركين الذين لا ينتمون إلى المجتمع المحلي أو الجماعة والمنخرطين في عملية التخطيط، هناك عدة نقاط هامة ينبغي أيضاً ألا تغيب عن البال:</w:t>
      </w:r>
    </w:p>
    <w:p w:rsidR="00E9005D" w:rsidRPr="009B34CA" w:rsidRDefault="00E9005D" w:rsidP="00D74A7B">
      <w:pPr>
        <w:pStyle w:val="ListParagraph"/>
        <w:numPr>
          <w:ilvl w:val="0"/>
          <w:numId w:val="21"/>
        </w:numPr>
        <w:bidi/>
        <w:spacing w:line="240" w:lineRule="auto"/>
        <w:ind w:left="99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الالتزام التزاماً واضحاً بالغرض المعلن والمشترك من عملية إعداد قائمة الحصر.</w:t>
      </w:r>
    </w:p>
    <w:p w:rsidR="00E9005D" w:rsidRPr="009B34CA" w:rsidRDefault="00E9005D" w:rsidP="00D74A7B">
      <w:pPr>
        <w:pStyle w:val="ListParagraph"/>
        <w:numPr>
          <w:ilvl w:val="0"/>
          <w:numId w:val="21"/>
        </w:numPr>
        <w:bidi/>
        <w:spacing w:line="240" w:lineRule="auto"/>
        <w:ind w:left="99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تعتبر الشفافية والثقة مسألة في غاية الأهمية لأي توثيق ميداني.</w:t>
      </w:r>
    </w:p>
    <w:p w:rsidR="00E9005D" w:rsidRPr="009B34CA" w:rsidRDefault="00E9005D" w:rsidP="00D74A7B">
      <w:pPr>
        <w:pStyle w:val="ListParagraph"/>
        <w:numPr>
          <w:ilvl w:val="0"/>
          <w:numId w:val="21"/>
        </w:numPr>
        <w:bidi/>
        <w:spacing w:line="240" w:lineRule="auto"/>
        <w:ind w:left="99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lastRenderedPageBreak/>
        <w:t>احترام مشاعر المجتمع المحلي أو الجماعة بشأن سرية المعلومات ومسألة الانتفاع بها.</w:t>
      </w:r>
    </w:p>
    <w:p w:rsidR="00E9005D" w:rsidRPr="009B34CA" w:rsidRDefault="00E9005D" w:rsidP="00D74A7B">
      <w:pPr>
        <w:pStyle w:val="ListParagraph"/>
        <w:numPr>
          <w:ilvl w:val="0"/>
          <w:numId w:val="21"/>
        </w:numPr>
        <w:bidi/>
        <w:spacing w:line="240" w:lineRule="auto"/>
        <w:ind w:left="99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إشراك أفراد المجتمع المحلي أو الجماعة إلى أقصى قدر ممكن حتى وإن كانوا غير أعضاء في الفريق المقترح.</w:t>
      </w:r>
    </w:p>
    <w:p w:rsidR="00E9005D" w:rsidRPr="009B34CA" w:rsidRDefault="00E9005D" w:rsidP="00D74A7B">
      <w:pPr>
        <w:pStyle w:val="ListParagraph"/>
        <w:numPr>
          <w:ilvl w:val="0"/>
          <w:numId w:val="21"/>
        </w:numPr>
        <w:bidi/>
        <w:spacing w:line="240" w:lineRule="auto"/>
        <w:ind w:left="99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رصد من قد تكون لديه القدرة من أفراد ومجموعات ومؤسسات على المشاركة في عملية الحصر.</w:t>
      </w:r>
    </w:p>
    <w:p w:rsidR="00B94D04" w:rsidRDefault="00E9005D" w:rsidP="00D74A7B">
      <w:pPr>
        <w:pStyle w:val="ListParagraph"/>
        <w:numPr>
          <w:ilvl w:val="0"/>
          <w:numId w:val="29"/>
        </w:numPr>
        <w:bidi/>
        <w:spacing w:line="240" w:lineRule="auto"/>
        <w:ind w:left="992"/>
        <w:jc w:val="both"/>
        <w:rPr>
          <w:rFonts w:ascii="Arial" w:hAnsi="Arial" w:cs="Traditional Arabic"/>
          <w:szCs w:val="32"/>
          <w:rtl/>
          <w:lang w:bidi="ar-IQ"/>
        </w:rPr>
      </w:pPr>
      <w:r w:rsidRPr="009B34CA">
        <w:rPr>
          <w:rFonts w:ascii="Arial" w:hAnsi="Arial" w:cs="Traditional Arabic" w:hint="cs"/>
          <w:szCs w:val="32"/>
          <w:rtl/>
          <w:lang w:val="en-US" w:bidi="ar-IQ"/>
        </w:rPr>
        <w:t>الوضع في الاعتبار أن عملية الحصر تشكل جزءاً من هدف أكبر هو الصون</w:t>
      </w:r>
      <w:r w:rsidR="008669A0">
        <w:rPr>
          <w:rFonts w:ascii="Arial" w:hAnsi="Arial" w:cs="Traditional Arabic" w:hint="cs"/>
          <w:szCs w:val="32"/>
          <w:rtl/>
          <w:lang w:bidi="ar-IQ"/>
        </w:rPr>
        <w:t>.</w:t>
      </w:r>
    </w:p>
    <w:p w:rsidR="00C479B1" w:rsidRDefault="00C479B1" w:rsidP="00C479B1">
      <w:pPr>
        <w:bidi/>
        <w:spacing w:line="240" w:lineRule="auto"/>
        <w:jc w:val="both"/>
        <w:rPr>
          <w:rFonts w:ascii="Arial" w:hAnsi="Arial" w:cs="Traditional Arabic"/>
          <w:b/>
          <w:bCs/>
          <w:szCs w:val="32"/>
          <w:rtl/>
          <w:lang w:val="en-US" w:bidi="ar-IQ"/>
        </w:rPr>
      </w:pPr>
      <w:r>
        <w:rPr>
          <w:rFonts w:ascii="Arial" w:hAnsi="Arial" w:cs="Traditional Arabic" w:hint="cs"/>
          <w:b/>
          <w:bCs/>
          <w:szCs w:val="32"/>
          <w:rtl/>
          <w:lang w:val="en-US" w:bidi="ar-IQ"/>
        </w:rPr>
        <w:t>الشريحة رقم 9</w:t>
      </w:r>
    </w:p>
    <w:p w:rsidR="008669A0" w:rsidRDefault="00E9005D" w:rsidP="008669A0">
      <w:pPr>
        <w:bidi/>
        <w:spacing w:line="240" w:lineRule="auto"/>
        <w:jc w:val="both"/>
        <w:rPr>
          <w:rFonts w:ascii="Arial" w:hAnsi="Arial" w:cs="Traditional Arabic"/>
          <w:szCs w:val="32"/>
          <w:rtl/>
          <w:lang w:bidi="ar-IQ"/>
        </w:rPr>
      </w:pPr>
      <w:r w:rsidRPr="009B34CA">
        <w:rPr>
          <w:rFonts w:ascii="Arial" w:hAnsi="Arial" w:cs="Traditional Arabic" w:hint="cs"/>
          <w:b/>
          <w:bCs/>
          <w:szCs w:val="32"/>
          <w:rtl/>
          <w:lang w:val="en-US" w:bidi="ar-IQ"/>
        </w:rPr>
        <w:t>إقامة اتصالات أولية وبناء العلاقة (2)</w:t>
      </w:r>
      <w:r w:rsidR="008669A0" w:rsidRPr="00D006C0">
        <w:rPr>
          <w:rFonts w:ascii="Arial" w:hAnsi="Arial" w:cs="Traditional Arabic" w:hint="cs"/>
          <w:szCs w:val="32"/>
          <w:rtl/>
          <w:lang w:bidi="ar-IQ"/>
        </w:rPr>
        <w:t xml:space="preserve"> </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يمكن تقديم الميسِّرين إلى المجتمع المحلي أو الجماعة عن طريق أفراد هذا المجتمع أو هذه الجماعة، أو عن طريق الإدارة المحلية أو أي مؤسسة لديها حضور في الوسط المحلي المعني. غير أنه من المهم احترام ومراعاة الأعراف والتقاليد القائمة. فالشخص (أو الأشخاص) الذي يقوم بتقديم الميسرين يجب أن يكون من الزعماء المعترف بهم أو من الشخصيات المرموقة في هذا الوسط، وذلك لأن هذا الأمر (أي التقديم) إن لم يتم وفقاً للأعراف السائد وبصورة صحيحة، فإنه قد يؤثر سلباً على استقبال المجتمع المحلي أو الجماعة لعملية الحصر وبالعكس.</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ويمكن للأطراف المعنية الاضطلاع ببعض الأنشطة التمهيدية غير الرسمية بهدف التفاعل مع سياسات المجتمع المحلي وحياته الاجتماعية والاقتصادية وفهمها. وهو أمر ليس بالصعب؛ فالكثير من عمليات الحصر جرت في مناطق كان للمجتمعات المحلية أو الجماعات فيها علاقات قائمة مع الوكالات الحكومية، أو المنظمات غير الحكومية أو مع مجتمعات محلية أخرى. وقد يكون من الضروري في بعض الحالات أن يتغلغل ميسرو عملية الحصر في تضاعيف المجتمع المحلي ليفهوا أساليب حياته وعيشه ويحوزوا على ثقته وقبوله.</w:t>
      </w:r>
    </w:p>
    <w:p w:rsidR="00C479B1" w:rsidRPr="00C479B1" w:rsidRDefault="00E9005D" w:rsidP="00821813">
      <w:pPr>
        <w:bidi/>
        <w:spacing w:line="240" w:lineRule="auto"/>
        <w:ind w:left="850"/>
        <w:jc w:val="both"/>
        <w:rPr>
          <w:rFonts w:ascii="Arial" w:hAnsi="Arial" w:cs="Traditional Arabic"/>
          <w:b/>
          <w:bCs/>
          <w:szCs w:val="32"/>
          <w:rtl/>
          <w:lang w:bidi="ar-IQ"/>
        </w:rPr>
      </w:pPr>
      <w:r w:rsidRPr="009B34CA">
        <w:rPr>
          <w:rFonts w:ascii="Arial" w:hAnsi="Arial" w:cs="Traditional Arabic" w:hint="cs"/>
          <w:szCs w:val="32"/>
          <w:rtl/>
          <w:lang w:val="en-US" w:bidi="ar-IQ"/>
        </w:rPr>
        <w:t>ومن المهم خلال الزيارات الأولية أن يناقش أفراد المجتمع المحلي وغيرهم من الأطراف المعنية عملية الحصر وغاياتها ونتائجها المتوقعة. وقد يجهل بعض أفراد المجتمع المحلي ماهية عملية الحصر ويشككوا بالتالي فيها وبجدواها. وقد تدفع هذه الشكوك البعض منهم إلى عدم المشاركة في هذه العملية بل ومعارضة عملية الحصر برمتها. لذلك من المهم إيجاد فرص للحوار والمناقشة تتيح لأفراد المجتمع المحلي أو الجماعة إمكانية طرح جميع الأسئلة التي تجول في خواطرهم، وتوضيح ما التبس عليهم من أمور وتبديد شكوكهم ورؤية جدوى عملية الحصر وصلتها بحياتهم</w:t>
      </w:r>
      <w:r w:rsidR="008669A0">
        <w:rPr>
          <w:rFonts w:ascii="Arial" w:hAnsi="Arial" w:cs="Traditional Arabic" w:hint="cs"/>
          <w:szCs w:val="32"/>
          <w:rtl/>
          <w:lang w:bidi="ar-IQ"/>
        </w:rPr>
        <w:t>.</w:t>
      </w:r>
    </w:p>
    <w:p w:rsidR="00B363CE" w:rsidRDefault="00B363CE" w:rsidP="00C479B1">
      <w:pPr>
        <w:bidi/>
        <w:spacing w:line="240" w:lineRule="auto"/>
        <w:jc w:val="both"/>
        <w:rPr>
          <w:rFonts w:ascii="Arial" w:hAnsi="Arial" w:cs="Traditional Arabic"/>
          <w:b/>
          <w:bCs/>
          <w:szCs w:val="32"/>
          <w:rtl/>
          <w:lang w:val="en-US" w:bidi="ar-IQ"/>
        </w:rPr>
      </w:pPr>
    </w:p>
    <w:p w:rsidR="00B363CE" w:rsidRDefault="00B363CE" w:rsidP="00B363CE">
      <w:pPr>
        <w:bidi/>
        <w:spacing w:line="240" w:lineRule="auto"/>
        <w:jc w:val="both"/>
        <w:rPr>
          <w:rFonts w:ascii="Arial" w:hAnsi="Arial" w:cs="Traditional Arabic"/>
          <w:b/>
          <w:bCs/>
          <w:szCs w:val="32"/>
          <w:rtl/>
          <w:lang w:val="en-US" w:bidi="ar-IQ"/>
        </w:rPr>
      </w:pPr>
    </w:p>
    <w:p w:rsidR="00C479B1" w:rsidRDefault="00C479B1" w:rsidP="00B363CE">
      <w:pPr>
        <w:bidi/>
        <w:spacing w:line="240" w:lineRule="auto"/>
        <w:jc w:val="both"/>
        <w:rPr>
          <w:rFonts w:ascii="Arial" w:hAnsi="Arial" w:cs="Traditional Arabic"/>
          <w:b/>
          <w:bCs/>
          <w:szCs w:val="32"/>
          <w:rtl/>
          <w:lang w:val="en-US" w:bidi="ar-IQ"/>
        </w:rPr>
      </w:pPr>
      <w:r w:rsidRPr="00C479B1">
        <w:rPr>
          <w:rFonts w:ascii="Arial" w:hAnsi="Arial" w:cs="Traditional Arabic" w:hint="cs"/>
          <w:b/>
          <w:bCs/>
          <w:szCs w:val="32"/>
          <w:rtl/>
          <w:lang w:val="en-US" w:bidi="ar-IQ"/>
        </w:rPr>
        <w:t>الشريحة رقم</w:t>
      </w:r>
      <w:r>
        <w:rPr>
          <w:rFonts w:ascii="Arial" w:hAnsi="Arial" w:cs="Traditional Arabic" w:hint="cs"/>
          <w:b/>
          <w:bCs/>
          <w:szCs w:val="32"/>
          <w:rtl/>
          <w:lang w:val="en-US" w:bidi="ar-IQ"/>
        </w:rPr>
        <w:t xml:space="preserve"> 10</w:t>
      </w:r>
    </w:p>
    <w:p w:rsidR="00C479B1" w:rsidRPr="00C479B1" w:rsidRDefault="00E9005D" w:rsidP="00C479B1">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val="en-US" w:bidi="ar-IQ"/>
        </w:rPr>
        <w:t>تحديد وتعريف مفردة "الميدان"</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من المفيد أيضاً عند إعداد قائمة الحصر مناقشة مفهوم "الميدان" وتحديده، تبعاً ل</w:t>
      </w:r>
      <w:r w:rsidR="000A4039">
        <w:rPr>
          <w:rFonts w:ascii="Arial" w:hAnsi="Arial" w:cs="Traditional Arabic" w:hint="cs"/>
          <w:szCs w:val="32"/>
          <w:rtl/>
          <w:lang w:val="en-US" w:bidi="ar-IQ"/>
        </w:rPr>
        <w:t>دور المشارك. ومن المهم أن ندرك أ</w:t>
      </w:r>
      <w:r w:rsidRPr="009B34CA">
        <w:rPr>
          <w:rFonts w:ascii="Arial" w:hAnsi="Arial" w:cs="Traditional Arabic" w:hint="cs"/>
          <w:szCs w:val="32"/>
          <w:rtl/>
          <w:lang w:val="en-US" w:bidi="ar-IQ"/>
        </w:rPr>
        <w:t xml:space="preserve">ن ما يسميه البعض "الميدان" لأغراض البحث والدراسة هو في الواقع دار وموطن المجتمع المحلي أو الجماعة. </w:t>
      </w:r>
      <w:r w:rsidR="000A4039">
        <w:rPr>
          <w:rFonts w:ascii="Arial" w:hAnsi="Arial" w:cs="Traditional Arabic" w:hint="cs"/>
          <w:szCs w:val="32"/>
          <w:rtl/>
          <w:lang w:val="en-US" w:bidi="ar-IQ"/>
        </w:rPr>
        <w:t>وتتجلى هذه الإشكالية بوضوح لدى</w:t>
      </w:r>
      <w:r w:rsidRPr="009B34CA">
        <w:rPr>
          <w:rFonts w:ascii="Arial" w:hAnsi="Arial" w:cs="Traditional Arabic" w:hint="cs"/>
          <w:szCs w:val="32"/>
          <w:rtl/>
          <w:lang w:val="en-US" w:bidi="ar-IQ"/>
        </w:rPr>
        <w:t xml:space="preserve"> الذين ينتمون إلى هذا المجتمع أو تلك الجماعة ويقومون بمهمة جمع البيانات. فما يُعرف باسم "الميدان" عند البعض يعني عند هؤلاء منازلهم أو باحات دورهم أو منازل أهلهم وجيرانهم وأصدقائهم.</w:t>
      </w:r>
    </w:p>
    <w:p w:rsidR="00E9005D" w:rsidRPr="009B34CA" w:rsidRDefault="00E9005D" w:rsidP="00CB5375">
      <w:pPr>
        <w:pStyle w:val="ListParagraph"/>
        <w:numPr>
          <w:ilvl w:val="0"/>
          <w:numId w:val="22"/>
        </w:numPr>
        <w:bidi/>
        <w:spacing w:line="240" w:lineRule="auto"/>
        <w:ind w:left="135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ما المقصود بـ "العمل الميداني" أو ما المقصود بـ "الميدان"؟</w:t>
      </w:r>
    </w:p>
    <w:p w:rsidR="00E9005D" w:rsidRPr="009B34CA" w:rsidRDefault="00E9005D" w:rsidP="00CB5375">
      <w:pPr>
        <w:pStyle w:val="ListParagraph"/>
        <w:numPr>
          <w:ilvl w:val="0"/>
          <w:numId w:val="23"/>
        </w:numPr>
        <w:bidi/>
        <w:spacing w:line="240" w:lineRule="auto"/>
        <w:ind w:left="1721"/>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منطقة يتم الدخول إليها لجمع معلومات وعينات وبيانات لغرض تحليلها في وقت لاحق.</w:t>
      </w:r>
    </w:p>
    <w:p w:rsidR="00E9005D" w:rsidRPr="009B34CA" w:rsidRDefault="00E9005D" w:rsidP="00CB5375">
      <w:pPr>
        <w:pStyle w:val="ListParagraph"/>
        <w:numPr>
          <w:ilvl w:val="0"/>
          <w:numId w:val="22"/>
        </w:numPr>
        <w:bidi/>
        <w:spacing w:line="240" w:lineRule="auto"/>
        <w:ind w:left="1352"/>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تحديد/تعريف منطقة الميدان:</w:t>
      </w:r>
    </w:p>
    <w:p w:rsidR="00E9005D" w:rsidRPr="009B34CA" w:rsidRDefault="00E9005D" w:rsidP="00CB5375">
      <w:pPr>
        <w:pStyle w:val="ListParagraph"/>
        <w:numPr>
          <w:ilvl w:val="0"/>
          <w:numId w:val="23"/>
        </w:numPr>
        <w:bidi/>
        <w:spacing w:after="0" w:line="240" w:lineRule="auto"/>
        <w:ind w:left="1721"/>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القرية، والحي، والمحلة، والمنطقة الجغرافية الثقافية؛</w:t>
      </w:r>
    </w:p>
    <w:p w:rsidR="00E9005D" w:rsidRPr="009B34CA" w:rsidRDefault="00E9005D" w:rsidP="00CB5375">
      <w:pPr>
        <w:pStyle w:val="ListParagraph"/>
        <w:numPr>
          <w:ilvl w:val="0"/>
          <w:numId w:val="23"/>
        </w:numPr>
        <w:bidi/>
        <w:spacing w:after="0" w:line="240" w:lineRule="auto"/>
        <w:ind w:left="1721"/>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المجتمع المحلي/الجماعة، والمجموعة الإثنية، والفئة المهيمنة؛</w:t>
      </w:r>
    </w:p>
    <w:p w:rsidR="00E9005D" w:rsidRPr="009B34CA" w:rsidRDefault="00E9005D" w:rsidP="00CB5375">
      <w:pPr>
        <w:pStyle w:val="ListParagraph"/>
        <w:numPr>
          <w:ilvl w:val="0"/>
          <w:numId w:val="23"/>
        </w:numPr>
        <w:bidi/>
        <w:spacing w:after="0" w:line="240" w:lineRule="auto"/>
        <w:ind w:left="1721"/>
        <w:contextualSpacing w:val="0"/>
        <w:jc w:val="both"/>
        <w:rPr>
          <w:rFonts w:ascii="Arial" w:hAnsi="Arial" w:cs="Traditional Arabic"/>
          <w:szCs w:val="32"/>
          <w:lang w:val="en-US" w:bidi="ar-IQ"/>
        </w:rPr>
      </w:pPr>
      <w:r w:rsidRPr="009B34CA">
        <w:rPr>
          <w:rFonts w:ascii="Arial" w:hAnsi="Arial" w:cs="Traditional Arabic" w:hint="cs"/>
          <w:szCs w:val="32"/>
          <w:rtl/>
          <w:lang w:val="en-US" w:bidi="ar-IQ"/>
        </w:rPr>
        <w:t>صنف/نوع الأداء؛</w:t>
      </w:r>
    </w:p>
    <w:p w:rsidR="00C479B1" w:rsidRDefault="00E9005D" w:rsidP="00CB5375">
      <w:pPr>
        <w:pStyle w:val="ListParagraph"/>
        <w:numPr>
          <w:ilvl w:val="0"/>
          <w:numId w:val="23"/>
        </w:numPr>
        <w:bidi/>
        <w:spacing w:line="240" w:lineRule="auto"/>
        <w:ind w:left="1721"/>
        <w:contextualSpacing w:val="0"/>
        <w:jc w:val="both"/>
        <w:rPr>
          <w:rFonts w:ascii="Arial" w:hAnsi="Arial" w:cs="Traditional Arabic"/>
          <w:szCs w:val="32"/>
          <w:lang w:bidi="ar-IQ"/>
        </w:rPr>
      </w:pPr>
      <w:r w:rsidRPr="009B34CA">
        <w:rPr>
          <w:rFonts w:ascii="Arial" w:hAnsi="Arial" w:cs="Traditional Arabic" w:hint="cs"/>
          <w:szCs w:val="32"/>
          <w:rtl/>
          <w:lang w:val="en-US" w:bidi="ar-IQ"/>
        </w:rPr>
        <w:t>الحدث، والمهرجان، والاحتفال</w:t>
      </w:r>
      <w:r w:rsidR="008669A0">
        <w:rPr>
          <w:rFonts w:ascii="Arial" w:hAnsi="Arial" w:cs="Traditional Arabic" w:hint="cs"/>
          <w:szCs w:val="32"/>
          <w:rtl/>
          <w:lang w:val="en-GB" w:bidi="ar-SY"/>
        </w:rPr>
        <w:t>.</w:t>
      </w:r>
    </w:p>
    <w:p w:rsidR="00C479B1" w:rsidRDefault="00C479B1" w:rsidP="00C479B1">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11</w:t>
      </w:r>
    </w:p>
    <w:p w:rsidR="00E9005D" w:rsidRPr="008669A0" w:rsidRDefault="00E9005D" w:rsidP="00E9005D">
      <w:pPr>
        <w:bidi/>
        <w:spacing w:line="240" w:lineRule="auto"/>
        <w:jc w:val="both"/>
        <w:rPr>
          <w:rFonts w:ascii="Arial" w:hAnsi="Arial" w:cs="Traditional Arabic"/>
          <w:szCs w:val="32"/>
          <w:lang w:val="en-GB" w:bidi="ar-SY"/>
        </w:rPr>
      </w:pPr>
      <w:r w:rsidRPr="009B34CA">
        <w:rPr>
          <w:rFonts w:ascii="Arial" w:hAnsi="Arial" w:cs="Traditional Arabic" w:hint="cs"/>
          <w:b/>
          <w:bCs/>
          <w:szCs w:val="32"/>
          <w:rtl/>
          <w:lang w:val="en-US" w:bidi="ar-IQ"/>
        </w:rPr>
        <w:t>التآلف مع البيئة المحيطة بالمجتمع المحلي أو الجماعة</w:t>
      </w:r>
    </w:p>
    <w:p w:rsidR="00E9005D" w:rsidRPr="009B34CA" w:rsidRDefault="00E9005D" w:rsidP="00821813">
      <w:pPr>
        <w:bidi/>
        <w:spacing w:line="240" w:lineRule="auto"/>
        <w:ind w:left="850"/>
        <w:jc w:val="both"/>
        <w:rPr>
          <w:rFonts w:ascii="Arial" w:hAnsi="Arial" w:cs="Traditional Arabic"/>
          <w:szCs w:val="32"/>
          <w:rtl/>
          <w:lang w:val="en-US" w:bidi="ar-IQ"/>
        </w:rPr>
      </w:pPr>
      <w:r w:rsidRPr="009B34CA">
        <w:rPr>
          <w:rFonts w:ascii="Arial" w:hAnsi="Arial" w:cs="Traditional Arabic" w:hint="cs"/>
          <w:szCs w:val="32"/>
          <w:rtl/>
          <w:lang w:val="en-US" w:bidi="ar-IQ"/>
        </w:rPr>
        <w:t>لئن كان من غير المستصوب أن يحل المرء في مجتمع محلي ليفرض نفسه عليه ويقوم بتمرين كامل في مجال الحصر، فإن هناك بعض الأساليب التشاركية الأساسية التي يمكن لغير المنتمين إلى هذا المجتمع المحلي استخدامها لتحقيق شيء من الألفة والتآلف مع المجتمع المحلي والمنطقة التي يعيش فيها. ويمكن لأفراد المجتمع المحلي تيسير هذا الأمر والمساهمة في تعزيز العلاقة بين مختلف الأطراف المعنية.</w:t>
      </w:r>
    </w:p>
    <w:p w:rsidR="00C479B1" w:rsidRPr="008669A0" w:rsidRDefault="00E9005D" w:rsidP="00821813">
      <w:pPr>
        <w:bidi/>
        <w:spacing w:line="240" w:lineRule="auto"/>
        <w:ind w:left="850"/>
        <w:jc w:val="both"/>
        <w:rPr>
          <w:rFonts w:ascii="Arial" w:hAnsi="Arial" w:cs="Traditional Arabic"/>
          <w:szCs w:val="32"/>
          <w:rtl/>
          <w:lang w:val="en-US" w:bidi="ar-SY"/>
        </w:rPr>
      </w:pPr>
      <w:r w:rsidRPr="009B34CA">
        <w:rPr>
          <w:rFonts w:ascii="Arial" w:hAnsi="Arial" w:cs="Traditional Arabic" w:hint="cs"/>
          <w:szCs w:val="32"/>
          <w:rtl/>
          <w:lang w:val="en-US" w:bidi="ar-IQ"/>
        </w:rPr>
        <w:t>وتشمل هذه الأساليب التشاركية القيام بجولات محددة</w:t>
      </w:r>
      <w:r>
        <w:rPr>
          <w:rFonts w:ascii="Arial" w:hAnsi="Arial" w:cs="Traditional Arabic" w:hint="cs"/>
          <w:szCs w:val="32"/>
          <w:rtl/>
          <w:lang w:val="en-US" w:bidi="ar-IQ"/>
        </w:rPr>
        <w:t xml:space="preserve"> </w:t>
      </w:r>
      <w:r w:rsidRPr="009B34CA">
        <w:rPr>
          <w:rFonts w:ascii="Arial" w:hAnsi="Arial" w:cs="Traditional Arabic" w:hint="cs"/>
          <w:szCs w:val="32"/>
          <w:rtl/>
          <w:lang w:val="en-US" w:bidi="ar-IQ"/>
        </w:rPr>
        <w:t>سيراً على الأقدام أو التجوال في السيارة بصحبة أفراد المجتمع المحلي في منطقتهم، والمشاركة في الأنشطة اليومية</w:t>
      </w:r>
      <w:r>
        <w:rPr>
          <w:rFonts w:ascii="Arial" w:hAnsi="Arial" w:cs="Traditional Arabic"/>
          <w:szCs w:val="32"/>
          <w:rtl/>
          <w:lang w:val="en-US" w:bidi="ar-IQ"/>
        </w:rPr>
        <w:t xml:space="preserve"> </w:t>
      </w:r>
      <w:r w:rsidRPr="009B34CA">
        <w:rPr>
          <w:rFonts w:ascii="Arial" w:hAnsi="Arial" w:cs="Traditional Arabic" w:hint="cs"/>
          <w:szCs w:val="32"/>
          <w:rtl/>
          <w:lang w:bidi="ar-IQ"/>
        </w:rPr>
        <w:t xml:space="preserve">للمجتمعات المحلية أو الجماعات، والاستماع إلى </w:t>
      </w:r>
      <w:r w:rsidRPr="009B34CA">
        <w:rPr>
          <w:rFonts w:ascii="Arial" w:hAnsi="Arial" w:cs="Traditional Arabic" w:hint="cs"/>
          <w:szCs w:val="32"/>
          <w:rtl/>
          <w:lang w:bidi="ar-IQ"/>
        </w:rPr>
        <w:lastRenderedPageBreak/>
        <w:t xml:space="preserve">المحادثات في الأماكن العامة، والحصول على الروايات الشفوية، ووضع جداول يومية وتقويمات موسمية للنشاطات مع مجموعات مختلفة. وتساعد هذه الأساليب في معرفة ما الذي تقوم به المجموعات المختلفة في مجتمعها المحلي، وماهي القضايا التي تعتبرها مهمة ولماذا، وأين يجتمع الناس، وماهي أفضل الأوقات والمواسم للالتقاء. وتساعد هذه الخطوات على تنمية فضول ميسري عملية الحصر واهتمامهم بالممارسات المحلية، كما أنها تتيح في المقابل لأفراد المجتمع المحلي أو الجماعة إمكانية الإعراب هم أيضا عما يثير اهتمامهم وفضولهم وطرح ما يشاؤون من أسئلة. لذلك يمكن </w:t>
      </w:r>
      <w:r w:rsidRPr="00821813">
        <w:rPr>
          <w:rFonts w:ascii="Arial" w:hAnsi="Arial" w:cs="Traditional Arabic" w:hint="cs"/>
          <w:szCs w:val="32"/>
          <w:rtl/>
          <w:lang w:val="en-US" w:bidi="ar-IQ"/>
        </w:rPr>
        <w:t>لهذا</w:t>
      </w:r>
      <w:r w:rsidRPr="009B34CA">
        <w:rPr>
          <w:rFonts w:ascii="Arial" w:hAnsi="Arial" w:cs="Traditional Arabic" w:hint="cs"/>
          <w:szCs w:val="32"/>
          <w:rtl/>
          <w:lang w:bidi="ar-IQ"/>
        </w:rPr>
        <w:t xml:space="preserve"> الأمر أن يتحول إلى تبادل للمعلومات والدروس بين الأقران ويزيل العوائق والحدود بين الأطراف المعنية قبل فترة طويلة من بدء عملية الحصر الفعلية</w:t>
      </w:r>
      <w:r w:rsidR="000A4039">
        <w:rPr>
          <w:rFonts w:ascii="Arial" w:hAnsi="Arial" w:cs="Traditional Arabic" w:hint="cs"/>
          <w:szCs w:val="32"/>
          <w:rtl/>
          <w:lang w:bidi="ar-IQ"/>
        </w:rPr>
        <w:t>.</w:t>
      </w:r>
    </w:p>
    <w:p w:rsidR="00204054" w:rsidRDefault="00204054" w:rsidP="00204054">
      <w:pPr>
        <w:bidi/>
        <w:spacing w:line="240" w:lineRule="auto"/>
        <w:jc w:val="both"/>
        <w:rPr>
          <w:rFonts w:ascii="Arial" w:hAnsi="Arial" w:cs="Traditional Arabic"/>
          <w:b/>
          <w:bCs/>
          <w:szCs w:val="32"/>
          <w:rtl/>
          <w:lang w:val="en-US" w:bidi="ar-SY"/>
        </w:rPr>
      </w:pPr>
      <w:r w:rsidRPr="00BC1321">
        <w:rPr>
          <w:rFonts w:ascii="Arial" w:hAnsi="Arial" w:cs="Traditional Arabic" w:hint="cs"/>
          <w:b/>
          <w:bCs/>
          <w:szCs w:val="32"/>
          <w:rtl/>
          <w:lang w:val="en-US" w:bidi="ar-SY"/>
        </w:rPr>
        <w:t>الشريحة رقم</w:t>
      </w:r>
      <w:r>
        <w:rPr>
          <w:rFonts w:ascii="Arial" w:hAnsi="Arial" w:cs="Traditional Arabic" w:hint="cs"/>
          <w:b/>
          <w:bCs/>
          <w:szCs w:val="32"/>
          <w:rtl/>
          <w:lang w:val="en-US" w:bidi="ar-SY"/>
        </w:rPr>
        <w:t xml:space="preserve"> 12</w:t>
      </w:r>
    </w:p>
    <w:p w:rsidR="00204054" w:rsidRDefault="00E9005D" w:rsidP="00204054">
      <w:pPr>
        <w:bidi/>
        <w:spacing w:line="240" w:lineRule="auto"/>
        <w:jc w:val="both"/>
        <w:rPr>
          <w:rFonts w:ascii="Arial" w:hAnsi="Arial" w:cs="Traditional Arabic"/>
          <w:b/>
          <w:bCs/>
          <w:szCs w:val="32"/>
          <w:rtl/>
          <w:lang w:val="en-US" w:bidi="ar-SY"/>
        </w:rPr>
      </w:pPr>
      <w:r w:rsidRPr="009B34CA">
        <w:rPr>
          <w:rFonts w:ascii="Arial" w:hAnsi="Arial" w:cs="Traditional Arabic" w:hint="cs"/>
          <w:b/>
          <w:bCs/>
          <w:szCs w:val="32"/>
          <w:rtl/>
          <w:lang w:bidi="ar-IQ"/>
        </w:rPr>
        <w:t>إنشاء فريق مع أفراد المجتمع المحلي أو الجماعة وغيرهم من الأطراف المعنية</w:t>
      </w:r>
    </w:p>
    <w:p w:rsidR="00E9005D" w:rsidRPr="009B34CA"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 xml:space="preserve">يعتبر إنشاء فريق على المستوى المحلي يتعاون فيما بينه ومع الميسرين من العناصر الهامة أيضاً في إعداد الأرضية لعملية الحصر، </w:t>
      </w:r>
      <w:r w:rsidRPr="00821813">
        <w:rPr>
          <w:rFonts w:ascii="Arial" w:hAnsi="Arial" w:cs="Traditional Arabic" w:hint="cs"/>
          <w:szCs w:val="32"/>
          <w:rtl/>
          <w:lang w:val="en-US" w:bidi="ar-IQ"/>
        </w:rPr>
        <w:t>وبالتالي</w:t>
      </w:r>
      <w:r w:rsidRPr="009B34CA">
        <w:rPr>
          <w:rFonts w:ascii="Arial" w:hAnsi="Arial" w:cs="Traditional Arabic" w:hint="cs"/>
          <w:szCs w:val="32"/>
          <w:rtl/>
          <w:lang w:bidi="ar-IQ"/>
        </w:rPr>
        <w:t xml:space="preserve"> في نجاح مشروع الحصر. ووفقاً لمبادئ عملية الحصر القائمة على المجتمعات المحلية والجماعات</w:t>
      </w:r>
      <w:r w:rsidR="000A4039">
        <w:rPr>
          <w:rFonts w:ascii="Arial" w:hAnsi="Arial" w:cs="Traditional Arabic" w:hint="cs"/>
          <w:szCs w:val="32"/>
          <w:rtl/>
          <w:lang w:bidi="ar-IQ"/>
        </w:rPr>
        <w:t>، يشكل أ</w:t>
      </w:r>
      <w:r w:rsidRPr="009B34CA">
        <w:rPr>
          <w:rFonts w:ascii="Arial" w:hAnsi="Arial" w:cs="Traditional Arabic" w:hint="cs"/>
          <w:szCs w:val="32"/>
          <w:rtl/>
          <w:lang w:bidi="ar-IQ"/>
        </w:rPr>
        <w:t xml:space="preserve">عضاء المجتمع المحلي أو الجماعة الجزء الأكبر من الفريق، أما </w:t>
      </w:r>
      <w:r w:rsidRPr="008878BB">
        <w:rPr>
          <w:rFonts w:ascii="Arial" w:hAnsi="Arial" w:cs="Traditional Arabic" w:hint="cs"/>
          <w:szCs w:val="32"/>
          <w:rtl/>
          <w:lang w:bidi="ar-IQ"/>
        </w:rPr>
        <w:t>الأطراف المعنية الأخرى فتتألف من المنظمات غير الحكومية والباحثين وكيانات أخرى ورد ذكرها في الاتفاقية</w:t>
      </w:r>
      <w:r w:rsidR="000A4039" w:rsidRPr="008878BB">
        <w:rPr>
          <w:rFonts w:hint="cs"/>
          <w:rtl/>
        </w:rPr>
        <w:t xml:space="preserve"> </w:t>
      </w:r>
      <w:r w:rsidR="000A4039" w:rsidRPr="008878BB">
        <w:rPr>
          <w:rFonts w:ascii="Arial" w:hAnsi="Arial" w:cs="Traditional Arabic" w:hint="cs"/>
          <w:szCs w:val="32"/>
          <w:rtl/>
          <w:lang w:bidi="ar-IQ"/>
        </w:rPr>
        <w:t>بشأن</w:t>
      </w:r>
      <w:r w:rsidR="000A4039" w:rsidRPr="000A4039">
        <w:rPr>
          <w:rFonts w:ascii="Arial" w:hAnsi="Arial" w:cs="Traditional Arabic"/>
          <w:szCs w:val="32"/>
          <w:rtl/>
          <w:lang w:bidi="ar-IQ"/>
        </w:rPr>
        <w:t xml:space="preserve"> </w:t>
      </w:r>
      <w:r w:rsidR="000A4039" w:rsidRPr="000A4039">
        <w:rPr>
          <w:rFonts w:ascii="Arial" w:hAnsi="Arial" w:cs="Traditional Arabic" w:hint="cs"/>
          <w:szCs w:val="32"/>
          <w:rtl/>
          <w:lang w:bidi="ar-IQ"/>
        </w:rPr>
        <w:t>صون</w:t>
      </w:r>
      <w:r w:rsidR="000A4039" w:rsidRPr="000A4039">
        <w:rPr>
          <w:rFonts w:ascii="Arial" w:hAnsi="Arial" w:cs="Traditional Arabic"/>
          <w:szCs w:val="32"/>
          <w:rtl/>
          <w:lang w:bidi="ar-IQ"/>
        </w:rPr>
        <w:t xml:space="preserve"> </w:t>
      </w:r>
      <w:r w:rsidR="000A4039" w:rsidRPr="000A4039">
        <w:rPr>
          <w:rFonts w:ascii="Arial" w:hAnsi="Arial" w:cs="Traditional Arabic" w:hint="cs"/>
          <w:szCs w:val="32"/>
          <w:rtl/>
          <w:lang w:bidi="ar-IQ"/>
        </w:rPr>
        <w:t>التراث</w:t>
      </w:r>
      <w:r w:rsidR="000A4039" w:rsidRPr="000A4039">
        <w:rPr>
          <w:rFonts w:ascii="Arial" w:hAnsi="Arial" w:cs="Traditional Arabic"/>
          <w:szCs w:val="32"/>
          <w:rtl/>
          <w:lang w:bidi="ar-IQ"/>
        </w:rPr>
        <w:t xml:space="preserve"> </w:t>
      </w:r>
      <w:r w:rsidR="000A4039" w:rsidRPr="000A4039">
        <w:rPr>
          <w:rFonts w:ascii="Arial" w:hAnsi="Arial" w:cs="Traditional Arabic" w:hint="cs"/>
          <w:szCs w:val="32"/>
          <w:rtl/>
          <w:lang w:bidi="ar-IQ"/>
        </w:rPr>
        <w:t>الثقافي</w:t>
      </w:r>
      <w:r w:rsidR="000A4039" w:rsidRPr="000A4039">
        <w:rPr>
          <w:rFonts w:ascii="Arial" w:hAnsi="Arial" w:cs="Traditional Arabic"/>
          <w:szCs w:val="32"/>
          <w:rtl/>
          <w:lang w:bidi="ar-IQ"/>
        </w:rPr>
        <w:t xml:space="preserve"> </w:t>
      </w:r>
      <w:r w:rsidR="000A4039" w:rsidRPr="000A4039">
        <w:rPr>
          <w:rFonts w:ascii="Arial" w:hAnsi="Arial" w:cs="Traditional Arabic" w:hint="cs"/>
          <w:szCs w:val="32"/>
          <w:rtl/>
          <w:lang w:bidi="ar-IQ"/>
        </w:rPr>
        <w:t>غير</w:t>
      </w:r>
      <w:r w:rsidR="000A4039" w:rsidRPr="000A4039">
        <w:rPr>
          <w:rFonts w:ascii="Arial" w:hAnsi="Arial" w:cs="Traditional Arabic"/>
          <w:szCs w:val="32"/>
          <w:rtl/>
          <w:lang w:bidi="ar-IQ"/>
        </w:rPr>
        <w:t xml:space="preserve"> </w:t>
      </w:r>
      <w:r w:rsidR="000A4039" w:rsidRPr="000A4039">
        <w:rPr>
          <w:rFonts w:ascii="Arial" w:hAnsi="Arial" w:cs="Traditional Arabic" w:hint="cs"/>
          <w:szCs w:val="32"/>
          <w:rtl/>
          <w:lang w:bidi="ar-IQ"/>
        </w:rPr>
        <w:t>المادي</w:t>
      </w:r>
      <w:r w:rsidRPr="009B34CA">
        <w:rPr>
          <w:rFonts w:ascii="Arial" w:hAnsi="Arial" w:cs="Traditional Arabic" w:hint="cs"/>
          <w:szCs w:val="32"/>
          <w:rtl/>
          <w:lang w:bidi="ar-IQ"/>
        </w:rPr>
        <w:t xml:space="preserve"> وسبق الكلام عنها. والخيار الأمثل هو أن يقوم هذا الفريق بالمشاركة في حلقة العمل بشأن عملية الحصر.</w:t>
      </w:r>
    </w:p>
    <w:p w:rsidR="00E9005D" w:rsidRPr="009B34CA"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 xml:space="preserve">الجوانب التي </w:t>
      </w:r>
      <w:r w:rsidRPr="00821813">
        <w:rPr>
          <w:rFonts w:ascii="Arial" w:hAnsi="Arial" w:cs="Traditional Arabic" w:hint="cs"/>
          <w:szCs w:val="32"/>
          <w:rtl/>
          <w:lang w:val="en-US" w:bidi="ar-IQ"/>
        </w:rPr>
        <w:t>يتعين</w:t>
      </w:r>
      <w:r w:rsidRPr="009B34CA">
        <w:rPr>
          <w:rFonts w:ascii="Arial" w:hAnsi="Arial" w:cs="Traditional Arabic" w:hint="cs"/>
          <w:szCs w:val="32"/>
          <w:rtl/>
          <w:lang w:bidi="ar-IQ"/>
        </w:rPr>
        <w:t xml:space="preserve"> النظر في مناقشتها هنا تشمل ما يلي:</w:t>
      </w:r>
    </w:p>
    <w:p w:rsidR="00E9005D" w:rsidRPr="009B34CA" w:rsidRDefault="00E9005D" w:rsidP="00CB5375">
      <w:pPr>
        <w:pStyle w:val="ListParagraph"/>
        <w:numPr>
          <w:ilvl w:val="0"/>
          <w:numId w:val="22"/>
        </w:numPr>
        <w:bidi/>
        <w:spacing w:line="240" w:lineRule="auto"/>
        <w:ind w:left="1494"/>
        <w:contextualSpacing w:val="0"/>
        <w:jc w:val="both"/>
        <w:rPr>
          <w:rFonts w:ascii="Arial" w:hAnsi="Arial" w:cs="Traditional Arabic"/>
          <w:szCs w:val="32"/>
          <w:lang w:bidi="ar-IQ"/>
        </w:rPr>
      </w:pPr>
      <w:r w:rsidRPr="009B34CA">
        <w:rPr>
          <w:rFonts w:ascii="Arial" w:hAnsi="Arial" w:cs="Traditional Arabic" w:hint="cs"/>
          <w:szCs w:val="32"/>
          <w:rtl/>
          <w:lang w:bidi="ar-IQ"/>
        </w:rPr>
        <w:t>منظور الأفراد من وخارج المجتمع المحلي أو الجماعة؛</w:t>
      </w:r>
    </w:p>
    <w:p w:rsidR="00E9005D" w:rsidRPr="009B34CA" w:rsidRDefault="00E9005D" w:rsidP="00CB5375">
      <w:pPr>
        <w:pStyle w:val="ListParagraph"/>
        <w:numPr>
          <w:ilvl w:val="0"/>
          <w:numId w:val="22"/>
        </w:numPr>
        <w:bidi/>
        <w:spacing w:line="240" w:lineRule="auto"/>
        <w:ind w:left="1494"/>
        <w:contextualSpacing w:val="0"/>
        <w:jc w:val="both"/>
        <w:rPr>
          <w:rFonts w:ascii="Arial" w:hAnsi="Arial" w:cs="Traditional Arabic"/>
          <w:szCs w:val="32"/>
          <w:lang w:bidi="ar-IQ"/>
        </w:rPr>
      </w:pPr>
      <w:r w:rsidRPr="009B34CA">
        <w:rPr>
          <w:rFonts w:ascii="Arial" w:hAnsi="Arial" w:cs="Traditional Arabic" w:hint="cs"/>
          <w:szCs w:val="32"/>
          <w:rtl/>
          <w:lang w:bidi="ar-IQ"/>
        </w:rPr>
        <w:t>الأدوار المحتملة لممثلي المجتمع المحلي أو الجماعة:</w:t>
      </w:r>
    </w:p>
    <w:p w:rsidR="00E9005D" w:rsidRPr="009B34CA" w:rsidRDefault="00E9005D" w:rsidP="00CB5375">
      <w:pPr>
        <w:pStyle w:val="ListParagraph"/>
        <w:numPr>
          <w:ilvl w:val="0"/>
          <w:numId w:val="24"/>
        </w:numPr>
        <w:bidi/>
        <w:spacing w:after="0" w:line="240" w:lineRule="auto"/>
        <w:ind w:left="1891"/>
        <w:contextualSpacing w:val="0"/>
        <w:jc w:val="both"/>
        <w:rPr>
          <w:rFonts w:ascii="Arial" w:hAnsi="Arial" w:cs="Traditional Arabic"/>
          <w:szCs w:val="32"/>
          <w:lang w:bidi="ar-IQ"/>
        </w:rPr>
      </w:pPr>
      <w:r w:rsidRPr="009B34CA">
        <w:rPr>
          <w:rFonts w:ascii="Arial" w:hAnsi="Arial" w:cs="Traditional Arabic" w:hint="cs"/>
          <w:szCs w:val="32"/>
          <w:rtl/>
          <w:lang w:bidi="ar-IQ"/>
        </w:rPr>
        <w:t>دور مباشر كممارسين وحاملي المعرفة ومؤدين وحرفيين وشامان؛</w:t>
      </w:r>
    </w:p>
    <w:p w:rsidR="00E9005D" w:rsidRPr="009B34CA" w:rsidRDefault="00E9005D" w:rsidP="00CB5375">
      <w:pPr>
        <w:pStyle w:val="ListParagraph"/>
        <w:numPr>
          <w:ilvl w:val="0"/>
          <w:numId w:val="24"/>
        </w:numPr>
        <w:bidi/>
        <w:spacing w:line="240" w:lineRule="auto"/>
        <w:ind w:left="1891"/>
        <w:contextualSpacing w:val="0"/>
        <w:jc w:val="both"/>
        <w:rPr>
          <w:rFonts w:ascii="Arial" w:hAnsi="Arial" w:cs="Traditional Arabic"/>
          <w:szCs w:val="32"/>
          <w:lang w:bidi="ar-IQ"/>
        </w:rPr>
      </w:pPr>
      <w:r w:rsidRPr="009B34CA">
        <w:rPr>
          <w:rFonts w:ascii="Arial" w:hAnsi="Arial" w:cs="Traditional Arabic" w:hint="cs"/>
          <w:szCs w:val="32"/>
          <w:rtl/>
          <w:lang w:bidi="ar-IQ"/>
        </w:rPr>
        <w:t>مشاركون بصورة غير مباشرة، مثل أرباب العمل والجمهور.</w:t>
      </w:r>
    </w:p>
    <w:p w:rsidR="00E9005D" w:rsidRPr="009B34CA" w:rsidRDefault="00E9005D" w:rsidP="00CB5375">
      <w:pPr>
        <w:pStyle w:val="ListParagraph"/>
        <w:numPr>
          <w:ilvl w:val="0"/>
          <w:numId w:val="22"/>
        </w:numPr>
        <w:bidi/>
        <w:spacing w:line="240" w:lineRule="auto"/>
        <w:ind w:left="1494"/>
        <w:contextualSpacing w:val="0"/>
        <w:jc w:val="both"/>
        <w:rPr>
          <w:rFonts w:ascii="Arial" w:hAnsi="Arial" w:cs="Traditional Arabic"/>
          <w:szCs w:val="32"/>
          <w:lang w:bidi="ar-IQ"/>
        </w:rPr>
      </w:pPr>
      <w:r w:rsidRPr="009B34CA">
        <w:rPr>
          <w:rFonts w:ascii="Arial" w:hAnsi="Arial" w:cs="Traditional Arabic" w:hint="cs"/>
          <w:szCs w:val="32"/>
          <w:rtl/>
          <w:lang w:bidi="ar-IQ"/>
        </w:rPr>
        <w:t>وينبغي أن يكون ضمن الفريق:</w:t>
      </w:r>
    </w:p>
    <w:p w:rsidR="00E9005D" w:rsidRPr="009B34CA" w:rsidRDefault="00E9005D" w:rsidP="00CB5375">
      <w:pPr>
        <w:pStyle w:val="ListParagraph"/>
        <w:numPr>
          <w:ilvl w:val="0"/>
          <w:numId w:val="24"/>
        </w:numPr>
        <w:bidi/>
        <w:spacing w:after="0" w:line="240" w:lineRule="auto"/>
        <w:ind w:left="1891"/>
        <w:contextualSpacing w:val="0"/>
        <w:jc w:val="both"/>
        <w:rPr>
          <w:rFonts w:ascii="Arial" w:hAnsi="Arial" w:cs="Traditional Arabic"/>
          <w:szCs w:val="32"/>
          <w:lang w:bidi="ar-IQ"/>
        </w:rPr>
      </w:pPr>
      <w:r w:rsidRPr="009B34CA">
        <w:rPr>
          <w:rFonts w:ascii="Arial" w:hAnsi="Arial" w:cs="Traditional Arabic" w:hint="cs"/>
          <w:szCs w:val="32"/>
          <w:rtl/>
          <w:lang w:bidi="ar-IQ"/>
        </w:rPr>
        <w:t>وجهات نظر متعددة؛</w:t>
      </w:r>
    </w:p>
    <w:p w:rsidR="00E9005D" w:rsidRPr="009B34CA" w:rsidRDefault="00E9005D" w:rsidP="00CB5375">
      <w:pPr>
        <w:pStyle w:val="ListParagraph"/>
        <w:numPr>
          <w:ilvl w:val="0"/>
          <w:numId w:val="24"/>
        </w:numPr>
        <w:bidi/>
        <w:spacing w:after="0" w:line="240" w:lineRule="auto"/>
        <w:ind w:left="1891"/>
        <w:contextualSpacing w:val="0"/>
        <w:jc w:val="both"/>
        <w:rPr>
          <w:rFonts w:ascii="Arial" w:hAnsi="Arial" w:cs="Traditional Arabic"/>
          <w:szCs w:val="32"/>
          <w:lang w:bidi="ar-IQ"/>
        </w:rPr>
      </w:pPr>
      <w:r w:rsidRPr="009B34CA">
        <w:rPr>
          <w:rFonts w:ascii="Arial" w:hAnsi="Arial" w:cs="Traditional Arabic" w:hint="cs"/>
          <w:szCs w:val="32"/>
          <w:rtl/>
          <w:lang w:bidi="ar-IQ"/>
        </w:rPr>
        <w:t>الحاجة إلى تعيين الأدوار؛</w:t>
      </w:r>
    </w:p>
    <w:p w:rsidR="00204054" w:rsidRPr="00B20FBE" w:rsidRDefault="00E9005D" w:rsidP="00CB5375">
      <w:pPr>
        <w:pStyle w:val="ListParagraph"/>
        <w:numPr>
          <w:ilvl w:val="0"/>
          <w:numId w:val="22"/>
        </w:numPr>
        <w:bidi/>
        <w:spacing w:line="240" w:lineRule="auto"/>
        <w:ind w:left="1494"/>
        <w:contextualSpacing w:val="0"/>
        <w:jc w:val="both"/>
        <w:rPr>
          <w:rFonts w:ascii="Arial" w:hAnsi="Arial" w:cs="Traditional Arabic"/>
          <w:szCs w:val="32"/>
          <w:rtl/>
          <w:lang w:val="en-US" w:bidi="ar-SY"/>
        </w:rPr>
      </w:pPr>
      <w:r w:rsidRPr="009B34CA">
        <w:rPr>
          <w:rFonts w:ascii="Arial" w:hAnsi="Arial" w:cs="Traditional Arabic" w:hint="cs"/>
          <w:szCs w:val="32"/>
          <w:rtl/>
          <w:lang w:bidi="ar-IQ"/>
        </w:rPr>
        <w:t>مهارات تكميلية.</w:t>
      </w:r>
    </w:p>
    <w:p w:rsidR="00B363CE" w:rsidRDefault="00B363CE" w:rsidP="00977F73">
      <w:pPr>
        <w:bidi/>
        <w:spacing w:line="240" w:lineRule="auto"/>
        <w:jc w:val="both"/>
        <w:rPr>
          <w:rFonts w:ascii="Arial" w:hAnsi="Arial" w:cs="Traditional Arabic"/>
          <w:b/>
          <w:bCs/>
          <w:szCs w:val="32"/>
          <w:rtl/>
          <w:lang w:bidi="ar-SY"/>
        </w:rPr>
      </w:pPr>
    </w:p>
    <w:p w:rsidR="00977F73" w:rsidRDefault="00977F73" w:rsidP="00B363CE">
      <w:pPr>
        <w:bidi/>
        <w:spacing w:line="240" w:lineRule="auto"/>
        <w:jc w:val="both"/>
        <w:rPr>
          <w:rFonts w:ascii="Arial" w:hAnsi="Arial" w:cs="Traditional Arabic"/>
          <w:b/>
          <w:bCs/>
          <w:szCs w:val="32"/>
          <w:rtl/>
          <w:lang w:bidi="ar-SY"/>
        </w:rPr>
      </w:pPr>
      <w:r>
        <w:rPr>
          <w:rFonts w:ascii="Arial" w:hAnsi="Arial" w:cs="Traditional Arabic" w:hint="cs"/>
          <w:b/>
          <w:bCs/>
          <w:szCs w:val="32"/>
          <w:rtl/>
          <w:lang w:bidi="ar-SY"/>
        </w:rPr>
        <w:t>الشريحة رقم 13</w:t>
      </w:r>
    </w:p>
    <w:p w:rsidR="00977F73" w:rsidRDefault="00E9005D" w:rsidP="00977F73">
      <w:pPr>
        <w:bidi/>
        <w:spacing w:line="240" w:lineRule="auto"/>
        <w:jc w:val="both"/>
        <w:rPr>
          <w:rFonts w:ascii="Arial" w:hAnsi="Arial" w:cs="Traditional Arabic"/>
          <w:b/>
          <w:bCs/>
          <w:szCs w:val="32"/>
          <w:rtl/>
          <w:lang w:bidi="ar-SY"/>
        </w:rPr>
      </w:pPr>
      <w:r w:rsidRPr="009B34CA">
        <w:rPr>
          <w:rFonts w:ascii="Arial" w:hAnsi="Arial" w:cs="Traditional Arabic" w:hint="cs"/>
          <w:b/>
          <w:bCs/>
          <w:szCs w:val="32"/>
          <w:rtl/>
          <w:lang w:bidi="ar-IQ"/>
        </w:rPr>
        <w:t>هياكل الدعم على مستوى المجتمع المحلي أو الجماعة</w:t>
      </w:r>
    </w:p>
    <w:p w:rsidR="00E9005D" w:rsidRPr="009B34CA"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تمثل هذه الخطوة عموماً</w:t>
      </w:r>
      <w:r>
        <w:rPr>
          <w:rFonts w:ascii="Arial" w:hAnsi="Arial" w:cs="Traditional Arabic"/>
          <w:szCs w:val="32"/>
          <w:rtl/>
          <w:lang w:bidi="ar-IQ"/>
        </w:rPr>
        <w:t xml:space="preserve"> </w:t>
      </w:r>
      <w:r w:rsidRPr="009B34CA">
        <w:rPr>
          <w:rFonts w:ascii="Arial" w:hAnsi="Arial" w:cs="Traditional Arabic" w:hint="cs"/>
          <w:szCs w:val="32"/>
          <w:rtl/>
          <w:lang w:bidi="ar-IQ"/>
        </w:rPr>
        <w:t>تحديد الهياكل المحلية اللازمة لدعم عمليات الحصر وما ينطوي عليه هذا الأمر من مناقشات بين مختلف الأطراف المعنية بشأن عملية الحصر والغرض منها ونتائجها المتوقعة وفوائدها. ومن الواضح في الواقع أن المعلومات بش</w:t>
      </w:r>
      <w:r w:rsidR="000A4039">
        <w:rPr>
          <w:rFonts w:ascii="Arial" w:hAnsi="Arial" w:cs="Traditional Arabic" w:hint="cs"/>
          <w:szCs w:val="32"/>
          <w:rtl/>
          <w:lang w:bidi="ar-IQ"/>
        </w:rPr>
        <w:t>أ</w:t>
      </w:r>
      <w:r w:rsidRPr="009B34CA">
        <w:rPr>
          <w:rFonts w:ascii="Arial" w:hAnsi="Arial" w:cs="Traditional Arabic" w:hint="cs"/>
          <w:szCs w:val="32"/>
          <w:rtl/>
          <w:lang w:bidi="ar-IQ"/>
        </w:rPr>
        <w:t>ن وجود عنصر التراث الثقافي غير المادي ووظائفه وحالته والسبب الذي يحمل المجتمع المحلي أو الجماعة على التماهي معه، لا يمكن الحصول عليها إلا من خلال الحوار مع حملة التقاليد والممارسين المعنيين. وبفضل هذه المعلومات يمكن إجراء مناقشات بش</w:t>
      </w:r>
      <w:r w:rsidR="000A4039">
        <w:rPr>
          <w:rFonts w:ascii="Arial" w:hAnsi="Arial" w:cs="Traditional Arabic" w:hint="cs"/>
          <w:szCs w:val="32"/>
          <w:rtl/>
          <w:lang w:bidi="ar-IQ"/>
        </w:rPr>
        <w:t>أ</w:t>
      </w:r>
      <w:r w:rsidRPr="009B34CA">
        <w:rPr>
          <w:rFonts w:ascii="Arial" w:hAnsi="Arial" w:cs="Traditional Arabic" w:hint="cs"/>
          <w:szCs w:val="32"/>
          <w:rtl/>
          <w:lang w:bidi="ar-IQ"/>
        </w:rPr>
        <w:t>ن أدوار مسؤوليات الميسِّرين، والهياكل المجتمعية، وقادة المجتمع المحلي أو الجماعة، وبقية أفراد المجتمع المحلي أو الجماعة. ومن المهم أن يتوفر للقادة المحليين فهم جيد جداً لعملية الحصر وأن تحظى بدعمهم والتزامهم. وسيمكنهم هذا الأمر من الترويج للعملية والحصول على دعم لها من المجتمع المحلي ككل.</w:t>
      </w:r>
    </w:p>
    <w:p w:rsidR="00204054"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 xml:space="preserve">وإذ </w:t>
      </w:r>
      <w:r w:rsidRPr="00821813">
        <w:rPr>
          <w:rFonts w:ascii="Arial" w:hAnsi="Arial" w:cs="Traditional Arabic" w:hint="cs"/>
          <w:szCs w:val="32"/>
          <w:rtl/>
          <w:lang w:val="en-US" w:bidi="ar-IQ"/>
        </w:rPr>
        <w:t>يُفضَّل</w:t>
      </w:r>
      <w:r w:rsidRPr="009B34CA">
        <w:rPr>
          <w:rFonts w:ascii="Arial" w:hAnsi="Arial" w:cs="Traditional Arabic" w:hint="cs"/>
          <w:szCs w:val="32"/>
          <w:rtl/>
          <w:lang w:bidi="ar-IQ"/>
        </w:rPr>
        <w:t xml:space="preserve"> استخدام الهياكل القائمة العائدة للمجتمع</w:t>
      </w:r>
      <w:r>
        <w:rPr>
          <w:rFonts w:ascii="Arial" w:hAnsi="Arial" w:cs="Traditional Arabic" w:hint="cs"/>
          <w:szCs w:val="32"/>
          <w:rtl/>
          <w:lang w:bidi="ar-IQ"/>
        </w:rPr>
        <w:t xml:space="preserve"> </w:t>
      </w:r>
      <w:r w:rsidRPr="009B34CA">
        <w:rPr>
          <w:rFonts w:ascii="Arial" w:hAnsi="Arial" w:cs="Traditional Arabic" w:hint="cs"/>
          <w:szCs w:val="32"/>
          <w:rtl/>
          <w:lang w:bidi="ar-IQ"/>
        </w:rPr>
        <w:t>المحلي أو الجماعة، إلا أن بعض أفراد هذا المجتمع أو هذه الجماعة قد يرون أيضاً ضرورة إجراء تعديلات على هذه الهياكل وجعلها أكثر استيعاباً وزيادة طابعها التشاركي. ومن المفيد أيضاً معرفة ما إذا كان هناك مجموعات غير ممثلة في الهياكل القائمة والتوصل إلى اتفاق بشأن استيعابها</w:t>
      </w:r>
      <w:r w:rsidR="008669A0" w:rsidRPr="005D7DF6">
        <w:rPr>
          <w:rFonts w:ascii="Arial" w:hAnsi="Arial" w:cs="Traditional Arabic" w:hint="cs"/>
          <w:szCs w:val="32"/>
          <w:rtl/>
          <w:lang w:bidi="ar-IQ"/>
        </w:rPr>
        <w:t>.</w:t>
      </w:r>
    </w:p>
    <w:p w:rsidR="00E9005D" w:rsidRDefault="00E9005D" w:rsidP="00E9005D">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14</w:t>
      </w:r>
    </w:p>
    <w:p w:rsidR="00E9005D" w:rsidRDefault="00E9005D" w:rsidP="00E9005D">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bidi="ar-IQ"/>
        </w:rPr>
        <w:t>إدارة علاقات المجتمع المحلي أو الجماعة</w:t>
      </w:r>
    </w:p>
    <w:p w:rsidR="00E9005D"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المجتمعات المحلية أو الجماعات تبدي عادة استعداداً للمشاركة في عمليات الحصر في حالة اتضاح الغرض لهم من هذه العمليات ومعرفة نتائجها، علماً بأنه من السهل خلق توقعات كاذبة. ومن المهم ألا يغيب عن البال أنه سبق و</w:t>
      </w:r>
      <w:r w:rsidR="000A4039">
        <w:rPr>
          <w:rFonts w:ascii="Arial" w:hAnsi="Arial" w:cs="Traditional Arabic" w:hint="cs"/>
          <w:szCs w:val="32"/>
          <w:rtl/>
          <w:lang w:bidi="ar-IQ"/>
        </w:rPr>
        <w:t>أ</w:t>
      </w:r>
      <w:r w:rsidRPr="009B34CA">
        <w:rPr>
          <w:rFonts w:ascii="Arial" w:hAnsi="Arial" w:cs="Traditional Arabic" w:hint="cs"/>
          <w:szCs w:val="32"/>
          <w:rtl/>
          <w:lang w:bidi="ar-IQ"/>
        </w:rPr>
        <w:t xml:space="preserve">ن طلب من بعض المجتمعات المحلية أو الجماعات المشاركة في مشاريع لتحسين أوضاعها كان مصيرها الفشل. لذلك هناك </w:t>
      </w:r>
      <w:r w:rsidR="000A4039">
        <w:rPr>
          <w:rFonts w:ascii="Arial" w:hAnsi="Arial" w:cs="Traditional Arabic" w:hint="cs"/>
          <w:szCs w:val="32"/>
          <w:rtl/>
          <w:lang w:bidi="ar-IQ"/>
        </w:rPr>
        <w:t>أ</w:t>
      </w:r>
      <w:r w:rsidRPr="009B34CA">
        <w:rPr>
          <w:rFonts w:ascii="Arial" w:hAnsi="Arial" w:cs="Traditional Arabic" w:hint="cs"/>
          <w:szCs w:val="32"/>
          <w:rtl/>
          <w:lang w:bidi="ar-IQ"/>
        </w:rPr>
        <w:t>سباب قوية تبرر الشكوك التي تعتري هذه المجتمعات والجماعات بشأن مصداقية مشاريع الحصر. وهنا تبرز مرة أخرى أهمية إجراء مناقشات توضح عدداً من الجوانب ذات الصلة.</w:t>
      </w:r>
      <w:r>
        <w:rPr>
          <w:rFonts w:ascii="Arial" w:hAnsi="Arial" w:cs="Traditional Arabic" w:hint="cs"/>
          <w:szCs w:val="32"/>
          <w:rtl/>
          <w:lang w:bidi="ar-IQ"/>
        </w:rPr>
        <w:t xml:space="preserve"> </w:t>
      </w:r>
      <w:r w:rsidRPr="009B34CA">
        <w:rPr>
          <w:rFonts w:ascii="Arial" w:hAnsi="Arial" w:cs="Traditional Arabic" w:hint="cs"/>
          <w:szCs w:val="32"/>
          <w:rtl/>
          <w:lang w:bidi="ar-IQ"/>
        </w:rPr>
        <w:t>ويمكن لهذه المناقشات أن تكون مثمرة وفعالة إلى حد كبير لو أن أفراد المجتمع المحلي أو الجماعة الذين يضطلعون بدور فعال في إعداد الأرضية لعملية الحصر هم الذين يقومون بالمبادرة إليها والتصدي لإدارتها.</w:t>
      </w:r>
    </w:p>
    <w:p w:rsidR="00E9005D" w:rsidRPr="009B34CA" w:rsidRDefault="00E9005D" w:rsidP="00E9005D">
      <w:pPr>
        <w:pStyle w:val="ListParagraph"/>
        <w:numPr>
          <w:ilvl w:val="0"/>
          <w:numId w:val="27"/>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lastRenderedPageBreak/>
        <w:t>إن عملية الحصر سوف لن تسفر عن منافع مادية فورية.</w:t>
      </w:r>
    </w:p>
    <w:p w:rsidR="00E9005D" w:rsidRPr="009B34CA" w:rsidRDefault="00E9005D" w:rsidP="000A4039">
      <w:pPr>
        <w:pStyle w:val="ListParagraph"/>
        <w:numPr>
          <w:ilvl w:val="0"/>
          <w:numId w:val="27"/>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 xml:space="preserve">إن الأطراف المعنية والميسرين يحرصون على دعم المجتمع المحلي في </w:t>
      </w:r>
      <w:r w:rsidR="000A4039">
        <w:rPr>
          <w:rFonts w:ascii="Arial" w:hAnsi="Arial" w:cs="Traditional Arabic" w:hint="cs"/>
          <w:szCs w:val="32"/>
          <w:rtl/>
          <w:lang w:bidi="ar-IQ"/>
        </w:rPr>
        <w:t>أ</w:t>
      </w:r>
      <w:r w:rsidRPr="009B34CA">
        <w:rPr>
          <w:rFonts w:ascii="Arial" w:hAnsi="Arial" w:cs="Traditional Arabic" w:hint="cs"/>
          <w:szCs w:val="32"/>
          <w:rtl/>
          <w:lang w:bidi="ar-IQ"/>
        </w:rPr>
        <w:t>ي أنشطة إضافية في مجال الحصر يرغب في المضي بها قُدماً. والأمر متروك لأفراد المجتمع المحلي أو الجماعة للبت فيما إذا كانوا يرغبون في الكشف عن معلومات بشأن تراثهم الثقافي غير المادي إلى الجمهور من خلال قائمة الحصر. وإذا كان الجواب بنعم،</w:t>
      </w:r>
      <w:r w:rsidR="004C1821">
        <w:rPr>
          <w:rFonts w:ascii="Arial" w:hAnsi="Arial" w:cs="Traditional Arabic" w:hint="cs"/>
          <w:szCs w:val="32"/>
          <w:rtl/>
          <w:lang w:bidi="ar-IQ"/>
        </w:rPr>
        <w:t xml:space="preserve"> </w:t>
      </w:r>
      <w:r w:rsidRPr="009B34CA">
        <w:rPr>
          <w:rFonts w:ascii="Arial" w:hAnsi="Arial" w:cs="Traditional Arabic" w:hint="cs"/>
          <w:szCs w:val="32"/>
          <w:rtl/>
          <w:lang w:bidi="ar-IQ"/>
        </w:rPr>
        <w:t>فإن بإمكانهم اختيار المعلومات التي يودون مشاطرتها أو عدم مشاطرتها وكيفية تقديمها.</w:t>
      </w:r>
    </w:p>
    <w:p w:rsidR="00E9005D" w:rsidRPr="009B34CA" w:rsidRDefault="00E9005D" w:rsidP="00E9005D">
      <w:pPr>
        <w:pStyle w:val="ListParagraph"/>
        <w:numPr>
          <w:ilvl w:val="0"/>
          <w:numId w:val="27"/>
        </w:numPr>
        <w:bidi/>
        <w:spacing w:line="240" w:lineRule="auto"/>
        <w:ind w:left="1134"/>
        <w:contextualSpacing w:val="0"/>
        <w:jc w:val="both"/>
        <w:rPr>
          <w:rFonts w:ascii="Arial" w:hAnsi="Arial" w:cs="Traditional Arabic"/>
          <w:szCs w:val="32"/>
          <w:lang w:bidi="ar-IQ"/>
        </w:rPr>
      </w:pPr>
      <w:r w:rsidRPr="009B34CA">
        <w:rPr>
          <w:rFonts w:ascii="Arial" w:hAnsi="Arial" w:cs="Traditional Arabic" w:hint="cs"/>
          <w:szCs w:val="32"/>
          <w:rtl/>
          <w:lang w:bidi="ar-IQ"/>
        </w:rPr>
        <w:t>وتركز عملية الحصر القائمة على المجتمع المحلي أو الجماعة أولا وقبل كل شيء على مشاركة المجتمع المعني أو الجماعة المعنية. في الواقع، إن إرساء الأسس لصون المعلومات الحساسة من الناحية الثقافية من سوء الاستخدام والاستغلال الخارجي تبدأ بإعطاء القيمين التقليديين على هذا التراث الكلمة الفصل بشأن كيفية تقديم هذه المعلومات واتاحة الانتفاع بها واستخدامها.</w:t>
      </w:r>
    </w:p>
    <w:p w:rsidR="00E9005D" w:rsidRDefault="00E9005D" w:rsidP="00E9005D">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15</w:t>
      </w:r>
    </w:p>
    <w:p w:rsidR="00E9005D" w:rsidRDefault="00E9005D" w:rsidP="00CB5375">
      <w:pPr>
        <w:bidi/>
        <w:spacing w:line="240" w:lineRule="auto"/>
        <w:jc w:val="both"/>
        <w:rPr>
          <w:rFonts w:ascii="Arial" w:hAnsi="Arial" w:cs="Traditional Arabic"/>
          <w:szCs w:val="32"/>
          <w:rtl/>
          <w:lang w:bidi="ar-SY"/>
        </w:rPr>
      </w:pPr>
      <w:r w:rsidRPr="009B34CA">
        <w:rPr>
          <w:rFonts w:ascii="Arial" w:hAnsi="Arial" w:cs="Traditional Arabic" w:hint="cs"/>
          <w:b/>
          <w:bCs/>
          <w:szCs w:val="32"/>
          <w:rtl/>
          <w:lang w:bidi="ar-IQ"/>
        </w:rPr>
        <w:t>تفاعل</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أفراد</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المجتمع</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المحلي</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أو</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الجماعة</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مع</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عملية</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الحصر</w:t>
      </w:r>
      <w:r w:rsidR="00CB5375">
        <w:rPr>
          <w:rFonts w:ascii="Arial" w:hAnsi="Arial" w:cs="Traditional Arabic" w:hint="cs"/>
          <w:b/>
          <w:bCs/>
          <w:szCs w:val="32"/>
          <w:rtl/>
          <w:lang w:bidi="ar-IQ"/>
        </w:rPr>
        <w:t xml:space="preserve"> </w:t>
      </w:r>
      <w:r w:rsidRPr="009B34CA">
        <w:rPr>
          <w:rFonts w:ascii="Arial" w:hAnsi="Arial" w:cs="Traditional Arabic" w:hint="cs"/>
          <w:b/>
          <w:bCs/>
          <w:szCs w:val="32"/>
          <w:rtl/>
          <w:lang w:bidi="ar-IQ"/>
        </w:rPr>
        <w:t>ووجهات</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نظرهم</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بهذا</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الخصوص (1)</w:t>
      </w:r>
    </w:p>
    <w:p w:rsidR="00E9005D" w:rsidRPr="009B34CA"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t>إن التواصل والاتصال المنتظم بين المجتمع المحلي أو الجماعة والأطراف المعنية الأخرى خلال عملية الحصر مسألة مهمة. ومن المستحسن مناقشة وتحديد الآليات المفضلة للتعامل مع ملاحظات وآراء أفراد المجتمع المحلي أو الجماعة وإدارتها قبل بدء عملية الحصر. ويعني هذا الأمر أن عدداً كبيراً من أفراد المجتمع المحلي أو الجماعة سيكون بمقدورهم المشاركة في إعداد قائمة الحصر والتحقق من صحتها كما يعني جذبهم إلى العملية برمتها والتزامهم باستخدام النتائج. وتتجلى فائدة جلسات تبادل الآراء وتعبير أفراد المجتمع عن آرائهم ووجهات نظرهم فيما يلي:</w:t>
      </w:r>
    </w:p>
    <w:p w:rsidR="00E9005D" w:rsidRPr="009B34CA" w:rsidRDefault="00E9005D" w:rsidP="00CB5375">
      <w:pPr>
        <w:pStyle w:val="ListParagraph"/>
        <w:numPr>
          <w:ilvl w:val="0"/>
          <w:numId w:val="28"/>
        </w:numPr>
        <w:bidi/>
        <w:spacing w:line="240" w:lineRule="auto"/>
        <w:ind w:left="1069"/>
        <w:contextualSpacing w:val="0"/>
        <w:jc w:val="both"/>
        <w:rPr>
          <w:rFonts w:ascii="Arial" w:hAnsi="Arial" w:cs="Traditional Arabic"/>
          <w:szCs w:val="32"/>
          <w:lang w:bidi="ar-IQ"/>
        </w:rPr>
      </w:pPr>
      <w:r w:rsidRPr="009B34CA">
        <w:rPr>
          <w:rFonts w:ascii="Arial" w:hAnsi="Arial" w:cs="Traditional Arabic" w:hint="cs"/>
          <w:szCs w:val="32"/>
          <w:rtl/>
          <w:lang w:bidi="ar-IQ"/>
        </w:rPr>
        <w:t>تعزز ثقة المجتمع المحلي أو الجماعة بعملية الحصر وبصحة ما يقوم به الميسِّرون وأفراد هذا المجتمع أو الجماعة في مجال حصر التراث الثقافي غير المادي؛</w:t>
      </w:r>
    </w:p>
    <w:p w:rsidR="00E9005D" w:rsidRPr="009B34CA" w:rsidRDefault="00E9005D" w:rsidP="00CB5375">
      <w:pPr>
        <w:pStyle w:val="ListParagraph"/>
        <w:numPr>
          <w:ilvl w:val="0"/>
          <w:numId w:val="28"/>
        </w:numPr>
        <w:bidi/>
        <w:spacing w:line="240" w:lineRule="auto"/>
        <w:ind w:left="1069"/>
        <w:contextualSpacing w:val="0"/>
        <w:jc w:val="both"/>
        <w:rPr>
          <w:rFonts w:ascii="Arial" w:hAnsi="Arial" w:cs="Traditional Arabic"/>
          <w:szCs w:val="32"/>
          <w:lang w:bidi="ar-IQ"/>
        </w:rPr>
      </w:pPr>
      <w:r w:rsidRPr="009B34CA">
        <w:rPr>
          <w:rFonts w:ascii="Arial" w:hAnsi="Arial" w:cs="Traditional Arabic" w:hint="cs"/>
          <w:szCs w:val="32"/>
          <w:rtl/>
          <w:lang w:bidi="ar-IQ"/>
        </w:rPr>
        <w:t>تتيح للمجتمع المحلي أو الجماعة إمكانية التحقق من المادة التي يقوم الفريق بحصرها ومناقشة هذا الأمر معه؛</w:t>
      </w:r>
    </w:p>
    <w:p w:rsidR="00E9005D" w:rsidRPr="009B34CA" w:rsidRDefault="00E9005D" w:rsidP="00CB5375">
      <w:pPr>
        <w:pStyle w:val="ListParagraph"/>
        <w:numPr>
          <w:ilvl w:val="0"/>
          <w:numId w:val="28"/>
        </w:numPr>
        <w:bidi/>
        <w:spacing w:line="240" w:lineRule="auto"/>
        <w:ind w:left="1069"/>
        <w:contextualSpacing w:val="0"/>
        <w:jc w:val="both"/>
        <w:rPr>
          <w:rFonts w:ascii="Arial" w:hAnsi="Arial" w:cs="Traditional Arabic"/>
          <w:szCs w:val="32"/>
          <w:lang w:bidi="ar-IQ"/>
        </w:rPr>
      </w:pPr>
      <w:r w:rsidRPr="009B34CA">
        <w:rPr>
          <w:rFonts w:ascii="Arial" w:hAnsi="Arial" w:cs="Traditional Arabic" w:hint="cs"/>
          <w:szCs w:val="32"/>
          <w:rtl/>
          <w:lang w:bidi="ar-IQ"/>
        </w:rPr>
        <w:t>تمكِّن الميسِّر وأفراد المجتمع المحلي أو الجماعة من توضيح المعلومات إذا كان هناك عدم اتساق أو تضارب فيما توصلوا إليه من نتائج وعمل الاستدراكات اللازمة.</w:t>
      </w:r>
    </w:p>
    <w:p w:rsidR="00425593" w:rsidRDefault="00E9005D" w:rsidP="00821813">
      <w:pPr>
        <w:bidi/>
        <w:spacing w:line="240" w:lineRule="auto"/>
        <w:ind w:left="850"/>
        <w:jc w:val="both"/>
        <w:rPr>
          <w:rFonts w:ascii="Arial" w:hAnsi="Arial" w:cs="Traditional Arabic"/>
          <w:szCs w:val="32"/>
          <w:rtl/>
          <w:lang w:bidi="ar-IQ"/>
        </w:rPr>
      </w:pPr>
      <w:r w:rsidRPr="009B34CA">
        <w:rPr>
          <w:rFonts w:ascii="Arial" w:hAnsi="Arial" w:cs="Traditional Arabic" w:hint="cs"/>
          <w:szCs w:val="32"/>
          <w:rtl/>
          <w:lang w:bidi="ar-IQ"/>
        </w:rPr>
        <w:lastRenderedPageBreak/>
        <w:t>ومن المهم تنظيم جلسات الاستماع وتبادل الآراء</w:t>
      </w:r>
      <w:r>
        <w:rPr>
          <w:rFonts w:ascii="Arial" w:hAnsi="Arial" w:cs="Traditional Arabic" w:hint="cs"/>
          <w:szCs w:val="32"/>
          <w:rtl/>
          <w:lang w:bidi="ar-IQ"/>
        </w:rPr>
        <w:t xml:space="preserve"> </w:t>
      </w:r>
      <w:r w:rsidRPr="009B34CA">
        <w:rPr>
          <w:rFonts w:ascii="Arial" w:hAnsi="Arial" w:cs="Traditional Arabic" w:hint="cs"/>
          <w:szCs w:val="32"/>
          <w:rtl/>
          <w:lang w:bidi="ar-IQ"/>
        </w:rPr>
        <w:t>في صيغة اجتماعات عامة حتى يؤمها ويشارك فيها عدد كبير من أفراد المجتمع المحلي أو الجماعة وليس مجرد بضعة أفراد منهم.</w:t>
      </w:r>
      <w:r w:rsidR="004C1821">
        <w:rPr>
          <w:rFonts w:ascii="Arial" w:hAnsi="Arial" w:cs="Traditional Arabic"/>
          <w:szCs w:val="32"/>
          <w:rtl/>
          <w:lang w:bidi="ar-IQ"/>
        </w:rPr>
        <w:t xml:space="preserve"> </w:t>
      </w:r>
      <w:r w:rsidRPr="009B34CA">
        <w:rPr>
          <w:rFonts w:ascii="Arial" w:hAnsi="Arial" w:cs="Traditional Arabic" w:hint="cs"/>
          <w:szCs w:val="32"/>
          <w:rtl/>
          <w:lang w:bidi="ar-IQ"/>
        </w:rPr>
        <w:t>وإذا كان المشروع يغطي منطقة واسعة، يمكن تنظيم عدة جلسات في مناطق مختلفة من المجتمع المحلي. ويمكن للزعماء المحليين تقديم مشورة أفضل بشأن مكان ووقت انعقاد هذا النوع من الجلسات. ومن المفيد أيضاً دعوة الأشخاص الذين لم يشاركوا في عملية الحصر إلى حضور هذه الجلسات والمشاركة فيها لأنهم أكثر قدرة من غيرهم على رؤية الثغرات وتقديم وجهات نظر جديدة</w:t>
      </w:r>
      <w:r>
        <w:rPr>
          <w:rFonts w:ascii="Arial" w:hAnsi="Arial" w:cs="Traditional Arabic" w:hint="cs"/>
          <w:szCs w:val="32"/>
          <w:rtl/>
          <w:lang w:bidi="ar-IQ"/>
        </w:rPr>
        <w:t xml:space="preserve"> </w:t>
      </w:r>
      <w:r w:rsidRPr="009B34CA">
        <w:rPr>
          <w:rFonts w:ascii="Arial" w:hAnsi="Arial" w:cs="Traditional Arabic" w:hint="cs"/>
          <w:szCs w:val="32"/>
          <w:rtl/>
          <w:lang w:bidi="ar-IQ"/>
        </w:rPr>
        <w:t>فيما يتعلق بقائمة الحصر</w:t>
      </w:r>
      <w:r w:rsidR="000A4039">
        <w:rPr>
          <w:rFonts w:ascii="Arial" w:hAnsi="Arial" w:cs="Traditional Arabic" w:hint="cs"/>
          <w:szCs w:val="32"/>
          <w:rtl/>
          <w:lang w:bidi="ar-IQ"/>
        </w:rPr>
        <w:t>.</w:t>
      </w:r>
    </w:p>
    <w:p w:rsidR="00E9005D" w:rsidRDefault="00E9005D" w:rsidP="00E9005D">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16</w:t>
      </w:r>
    </w:p>
    <w:p w:rsidR="00E9005D" w:rsidRDefault="00E9005D" w:rsidP="00CB5375">
      <w:pPr>
        <w:bidi/>
        <w:spacing w:line="240" w:lineRule="auto"/>
        <w:jc w:val="both"/>
        <w:rPr>
          <w:rFonts w:ascii="Arial" w:hAnsi="Arial" w:cs="Traditional Arabic"/>
          <w:b/>
          <w:bCs/>
          <w:szCs w:val="32"/>
          <w:rtl/>
          <w:lang w:bidi="ar-IQ"/>
        </w:rPr>
      </w:pPr>
      <w:r w:rsidRPr="009B34CA">
        <w:rPr>
          <w:rFonts w:ascii="Arial" w:hAnsi="Arial" w:cs="Traditional Arabic" w:hint="cs"/>
          <w:b/>
          <w:bCs/>
          <w:szCs w:val="32"/>
          <w:rtl/>
          <w:lang w:bidi="ar-IQ"/>
        </w:rPr>
        <w:t>تفاعل</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أفراد</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المجتمع</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المحلي</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أو</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الجماعة</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مع</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عملية</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الحصر</w:t>
      </w:r>
      <w:r w:rsidR="00CB5375">
        <w:rPr>
          <w:rFonts w:ascii="Arial" w:hAnsi="Arial" w:cs="Traditional Arabic" w:hint="cs"/>
          <w:b/>
          <w:bCs/>
          <w:szCs w:val="32"/>
          <w:rtl/>
          <w:lang w:bidi="ar-IQ"/>
        </w:rPr>
        <w:t xml:space="preserve"> </w:t>
      </w:r>
      <w:r w:rsidRPr="009B34CA">
        <w:rPr>
          <w:rFonts w:ascii="Arial" w:hAnsi="Arial" w:cs="Traditional Arabic" w:hint="cs"/>
          <w:b/>
          <w:bCs/>
          <w:szCs w:val="32"/>
          <w:rtl/>
          <w:lang w:bidi="ar-IQ"/>
        </w:rPr>
        <w:t>ووجهات</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نظرهم</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بهذا</w:t>
      </w:r>
      <w:r w:rsidRPr="009B34CA">
        <w:rPr>
          <w:rFonts w:ascii="Arial" w:hAnsi="Arial" w:cs="Traditional Arabic"/>
          <w:b/>
          <w:bCs/>
          <w:szCs w:val="32"/>
          <w:rtl/>
          <w:lang w:bidi="ar-IQ"/>
        </w:rPr>
        <w:t xml:space="preserve"> </w:t>
      </w:r>
      <w:r w:rsidRPr="009B34CA">
        <w:rPr>
          <w:rFonts w:ascii="Arial" w:hAnsi="Arial" w:cs="Traditional Arabic" w:hint="cs"/>
          <w:b/>
          <w:bCs/>
          <w:szCs w:val="32"/>
          <w:rtl/>
          <w:lang w:bidi="ar-IQ"/>
        </w:rPr>
        <w:t>الخصوص (2)</w:t>
      </w:r>
    </w:p>
    <w:p w:rsidR="00CA354D" w:rsidRDefault="00E9005D" w:rsidP="00821813">
      <w:pPr>
        <w:bidi/>
        <w:spacing w:line="240" w:lineRule="auto"/>
        <w:ind w:left="850"/>
        <w:jc w:val="both"/>
        <w:rPr>
          <w:rFonts w:ascii="Arial" w:hAnsi="Arial" w:cs="Traditional Arabic"/>
          <w:szCs w:val="32"/>
          <w:rtl/>
          <w:lang w:val="en-GB" w:bidi="ar-SY"/>
        </w:rPr>
      </w:pPr>
      <w:r w:rsidRPr="009B34CA">
        <w:rPr>
          <w:rFonts w:ascii="Arial" w:hAnsi="Arial" w:cs="Traditional Arabic" w:hint="cs"/>
          <w:szCs w:val="32"/>
          <w:rtl/>
          <w:lang w:bidi="ar-IQ"/>
        </w:rPr>
        <w:t xml:space="preserve">أخيراً، ينبغي الأخذ بعين الاعتبار في إطار الإعداد لأرضية عملية الحصر ليس فقط إشراك المجتمع المحلي ووجهات نظره، </w:t>
      </w:r>
      <w:r w:rsidRPr="00821813">
        <w:rPr>
          <w:rFonts w:ascii="Arial" w:hAnsi="Arial" w:cs="Traditional Arabic" w:hint="cs"/>
          <w:szCs w:val="32"/>
          <w:rtl/>
          <w:lang w:val="en-US" w:bidi="ar-IQ"/>
        </w:rPr>
        <w:t>وإنما</w:t>
      </w:r>
      <w:r w:rsidRPr="009B34CA">
        <w:rPr>
          <w:rFonts w:ascii="Arial" w:hAnsi="Arial" w:cs="Traditional Arabic" w:hint="cs"/>
          <w:szCs w:val="32"/>
          <w:rtl/>
          <w:lang w:bidi="ar-IQ"/>
        </w:rPr>
        <w:t xml:space="preserve"> يجب أيضاً ضمان انتفاع المجتمعات المحلية والجماعات بالمواد بعد جمعها. وهي حالة ليست بديهية أو تلقائية دائماً بالنظر إلى أن الدول الأطراف التي تقوم بعملية الحصر</w:t>
      </w:r>
      <w:r w:rsidR="000A4039">
        <w:rPr>
          <w:rFonts w:ascii="Arial" w:hAnsi="Arial" w:cs="Traditional Arabic" w:hint="cs"/>
          <w:szCs w:val="32"/>
          <w:rtl/>
          <w:lang w:bidi="ar-IQ"/>
        </w:rPr>
        <w:t xml:space="preserve"> تفرض أ</w:t>
      </w:r>
      <w:r w:rsidRPr="009B34CA">
        <w:rPr>
          <w:rFonts w:ascii="Arial" w:hAnsi="Arial" w:cs="Traditional Arabic" w:hint="cs"/>
          <w:szCs w:val="32"/>
          <w:rtl/>
          <w:lang w:bidi="ar-IQ"/>
        </w:rPr>
        <w:t>حياناً سيطرتها الإدارية على المواد بدلاً من تركها بيد المجتمع المحلي أو الجماعة. لذا من الضروري جداً أن تتضمن عملية إعداد الأرضية النظر في كيفية تحقيق ذلك، أي انتفاع المجتمع المحلي بالمادة التي تم جمعه</w:t>
      </w:r>
      <w:r w:rsidR="008013D5">
        <w:rPr>
          <w:rFonts w:ascii="Arial" w:hAnsi="Arial" w:cs="Traditional Arabic" w:hint="cs"/>
          <w:szCs w:val="32"/>
          <w:rtl/>
          <w:lang w:bidi="ar-IQ"/>
        </w:rPr>
        <w:t>ا، وكيف ستعطى نسخ هذه المادة، وإ</w:t>
      </w:r>
      <w:r w:rsidRPr="009B34CA">
        <w:rPr>
          <w:rFonts w:ascii="Arial" w:hAnsi="Arial" w:cs="Traditional Arabic" w:hint="cs"/>
          <w:szCs w:val="32"/>
          <w:rtl/>
          <w:lang w:bidi="ar-IQ"/>
        </w:rPr>
        <w:t>تاحة الانتفاع بها أو أرشفتها على نحو يسمح بانتفاع المجتمع المحلي أو الجماعة بها.</w:t>
      </w:r>
      <w:r w:rsidR="00CA354D">
        <w:rPr>
          <w:rFonts w:ascii="Arial" w:hAnsi="Arial" w:cs="Traditional Arabic"/>
          <w:szCs w:val="32"/>
          <w:rtl/>
          <w:lang w:val="en-GB" w:bidi="ar-SY"/>
        </w:rPr>
        <w:br w:type="page"/>
      </w:r>
    </w:p>
    <w:p w:rsidR="00CA354D" w:rsidRPr="00F26D09" w:rsidRDefault="00CA354D" w:rsidP="008013D5">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w:t>
      </w:r>
      <w:r w:rsidR="008013D5">
        <w:rPr>
          <w:rFonts w:ascii="Traditional Arabic" w:eastAsiaTheme="minorHAnsi" w:hAnsi="Traditional Arabic" w:cs="Traditional Arabic" w:hint="cs"/>
          <w:b/>
          <w:bCs/>
          <w:color w:val="3366FF"/>
          <w:sz w:val="72"/>
          <w:szCs w:val="72"/>
          <w:rtl/>
          <w:lang w:val="en-US" w:eastAsia="en-US" w:bidi="ar-IQ"/>
        </w:rPr>
        <w:t>9</w:t>
      </w:r>
      <w:r w:rsidRPr="00F26D09">
        <w:rPr>
          <w:rFonts w:ascii="Traditional Arabic" w:eastAsiaTheme="minorHAnsi" w:hAnsi="Traditional Arabic" w:cs="Traditional Arabic" w:hint="cs"/>
          <w:b/>
          <w:bCs/>
          <w:color w:val="3366FF"/>
          <w:sz w:val="72"/>
          <w:szCs w:val="72"/>
          <w:rtl/>
          <w:lang w:val="en-US" w:eastAsia="en-US" w:bidi="ar-IQ"/>
        </w:rPr>
        <w:t>:</w:t>
      </w:r>
    </w:p>
    <w:p w:rsidR="00CA354D" w:rsidRDefault="00CA354D" w:rsidP="008013D5">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التمرين رقم 1: </w:t>
      </w:r>
      <w:r w:rsidR="008013D5" w:rsidRPr="008013D5">
        <w:rPr>
          <w:rFonts w:ascii="Traditional Arabic" w:eastAsiaTheme="minorHAnsi" w:hAnsi="Traditional Arabic" w:cs="Traditional Arabic" w:hint="cs"/>
          <w:b/>
          <w:bCs/>
          <w:color w:val="3366FF"/>
          <w:sz w:val="48"/>
          <w:szCs w:val="48"/>
          <w:rtl/>
          <w:lang w:val="en-US" w:eastAsia="en-US" w:bidi="ar-IQ"/>
        </w:rPr>
        <w:t>عمليات</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الدخول</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إلى</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والتواصل</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مع</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المجتمع</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المحلي</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أو</w:t>
      </w:r>
      <w:r w:rsidR="008013D5" w:rsidRPr="008013D5">
        <w:rPr>
          <w:rFonts w:ascii="Traditional Arabic" w:eastAsiaTheme="minorHAnsi" w:hAnsi="Traditional Arabic" w:cs="Traditional Arabic"/>
          <w:b/>
          <w:bCs/>
          <w:color w:val="3366FF"/>
          <w:sz w:val="48"/>
          <w:szCs w:val="48"/>
          <w:rtl/>
          <w:lang w:val="en-US" w:eastAsia="en-US" w:bidi="ar-IQ"/>
        </w:rPr>
        <w:t xml:space="preserve"> </w:t>
      </w:r>
      <w:r w:rsidR="008013D5" w:rsidRPr="008013D5">
        <w:rPr>
          <w:rFonts w:ascii="Traditional Arabic" w:eastAsiaTheme="minorHAnsi" w:hAnsi="Traditional Arabic" w:cs="Traditional Arabic" w:hint="cs"/>
          <w:b/>
          <w:bCs/>
          <w:color w:val="3366FF"/>
          <w:sz w:val="48"/>
          <w:szCs w:val="48"/>
          <w:rtl/>
          <w:lang w:val="en-US" w:eastAsia="en-US" w:bidi="ar-IQ"/>
        </w:rPr>
        <w:t>الجماعة</w:t>
      </w:r>
    </w:p>
    <w:p w:rsidR="00CA354D" w:rsidRDefault="00CA354D" w:rsidP="00CB5375">
      <w:pPr>
        <w:bidi/>
        <w:spacing w:after="0" w:line="240" w:lineRule="auto"/>
        <w:jc w:val="both"/>
        <w:rPr>
          <w:rFonts w:ascii="Arial" w:hAnsi="Arial" w:cs="Traditional Arabic"/>
          <w:szCs w:val="32"/>
          <w:rtl/>
          <w:lang w:val="en-GB" w:bidi="ar-SY"/>
        </w:rPr>
      </w:pPr>
      <w:r w:rsidRPr="00BC1321">
        <w:rPr>
          <w:rFonts w:ascii="Arial" w:hAnsi="Arial" w:cs="Traditional Arabic" w:hint="cs"/>
          <w:b/>
          <w:bCs/>
          <w:szCs w:val="32"/>
          <w:rtl/>
          <w:lang w:val="en-GB" w:bidi="ar-SY"/>
        </w:rPr>
        <w:t>الهدف</w:t>
      </w:r>
      <w:r w:rsidRPr="00BC1321">
        <w:rPr>
          <w:rFonts w:ascii="Arial" w:hAnsi="Arial" w:cs="Traditional Arabic" w:hint="cs"/>
          <w:szCs w:val="32"/>
          <w:rtl/>
          <w:lang w:val="en-GB" w:bidi="ar-SY"/>
        </w:rPr>
        <w:t xml:space="preserve">: </w:t>
      </w:r>
    </w:p>
    <w:p w:rsidR="00CA354D" w:rsidRPr="00BC1321" w:rsidRDefault="008013D5" w:rsidP="00821813">
      <w:pPr>
        <w:bidi/>
        <w:spacing w:line="240" w:lineRule="auto"/>
        <w:ind w:left="850"/>
        <w:jc w:val="both"/>
        <w:rPr>
          <w:rFonts w:ascii="Arial" w:hAnsi="Arial" w:cs="Traditional Arabic"/>
          <w:szCs w:val="32"/>
          <w:rtl/>
          <w:lang w:val="en-GB" w:bidi="ar-SY"/>
        </w:rPr>
      </w:pPr>
      <w:r w:rsidRPr="009B34CA">
        <w:rPr>
          <w:rFonts w:ascii="Arial" w:hAnsi="Arial" w:cs="Traditional Arabic" w:hint="cs"/>
          <w:szCs w:val="32"/>
          <w:rtl/>
          <w:lang w:bidi="ar-IQ"/>
        </w:rPr>
        <w:t>مشاطرة</w:t>
      </w:r>
      <w:r w:rsidRPr="009B34CA">
        <w:rPr>
          <w:rFonts w:ascii="Arial" w:hAnsi="Arial" w:cs="Traditional Arabic"/>
          <w:szCs w:val="32"/>
          <w:rtl/>
          <w:lang w:bidi="ar-IQ"/>
        </w:rPr>
        <w:t xml:space="preserve"> </w:t>
      </w:r>
      <w:r w:rsidRPr="00821813">
        <w:rPr>
          <w:rFonts w:ascii="Arial" w:hAnsi="Arial" w:cs="Traditional Arabic" w:hint="cs"/>
          <w:szCs w:val="32"/>
          <w:rtl/>
          <w:lang w:val="en-US" w:bidi="ar-IQ"/>
        </w:rPr>
        <w:t>التجارب</w:t>
      </w:r>
      <w:r w:rsidRPr="009B34CA">
        <w:rPr>
          <w:rFonts w:ascii="Arial" w:hAnsi="Arial" w:cs="Traditional Arabic"/>
          <w:szCs w:val="32"/>
          <w:rtl/>
          <w:lang w:bidi="ar-IQ"/>
        </w:rPr>
        <w:t xml:space="preserve"> </w:t>
      </w:r>
      <w:r w:rsidRPr="009B34CA">
        <w:rPr>
          <w:rFonts w:ascii="Arial" w:hAnsi="Arial" w:cs="Traditional Arabic" w:hint="cs"/>
          <w:szCs w:val="32"/>
          <w:rtl/>
          <w:lang w:bidi="ar-IQ"/>
        </w:rPr>
        <w:t>والخبرات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وتحديد</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السمات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المشتركة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بشأن</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العمليات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والأساليب</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التشاركية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من</w:t>
      </w:r>
      <w:r w:rsidRPr="009B34CA">
        <w:rPr>
          <w:rFonts w:ascii="Arial" w:hAnsi="Arial" w:cs="Traditional Arabic"/>
          <w:szCs w:val="32"/>
          <w:rtl/>
          <w:lang w:bidi="ar-IQ"/>
        </w:rPr>
        <w:t xml:space="preserve"> </w:t>
      </w:r>
      <w:r w:rsidRPr="009B34CA">
        <w:rPr>
          <w:rFonts w:ascii="Arial" w:hAnsi="Arial" w:cs="Traditional Arabic" w:hint="cs"/>
          <w:szCs w:val="32"/>
          <w:rtl/>
          <w:lang w:bidi="ar-IQ"/>
        </w:rPr>
        <w:t>أجل</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الدخول</w:t>
      </w:r>
      <w:r w:rsidRPr="009B34CA">
        <w:rPr>
          <w:rFonts w:ascii="Arial" w:hAnsi="Arial" w:cs="Traditional Arabic"/>
          <w:szCs w:val="32"/>
          <w:rtl/>
          <w:lang w:bidi="ar-IQ"/>
        </w:rPr>
        <w:t xml:space="preserve"> </w:t>
      </w:r>
      <w:r w:rsidRPr="009B34CA">
        <w:rPr>
          <w:rFonts w:ascii="Arial" w:hAnsi="Arial" w:cs="Traditional Arabic" w:hint="cs"/>
          <w:szCs w:val="32"/>
          <w:rtl/>
          <w:lang w:bidi="ar-IQ"/>
        </w:rPr>
        <w:t>إلى</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المجتمعات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المحلية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أو</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الجماعات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والتواصل</w:t>
      </w:r>
      <w:r w:rsidRPr="009B34CA">
        <w:rPr>
          <w:rFonts w:ascii="Arial" w:hAnsi="Arial" w:cs="Traditional Arabic"/>
          <w:szCs w:val="32"/>
          <w:rtl/>
          <w:lang w:bidi="ar-IQ"/>
        </w:rPr>
        <w:t xml:space="preserve"> </w:t>
      </w:r>
      <w:r w:rsidRPr="009B34CA">
        <w:rPr>
          <w:rFonts w:ascii="Arial" w:hAnsi="Arial" w:cs="Traditional Arabic" w:hint="cs"/>
          <w:szCs w:val="32"/>
          <w:rtl/>
          <w:lang w:bidi="ar-IQ"/>
        </w:rPr>
        <w:t>معها</w:t>
      </w:r>
      <w:r w:rsidRPr="009B34CA">
        <w:rPr>
          <w:rFonts w:ascii="Arial" w:hAnsi="Arial" w:cs="Traditional Arabic"/>
          <w:szCs w:val="32"/>
          <w:rtl/>
          <w:lang w:bidi="ar-IQ"/>
        </w:rPr>
        <w:t xml:space="preserve"> </w:t>
      </w:r>
      <w:r w:rsidRPr="009B34CA">
        <w:rPr>
          <w:rFonts w:ascii="Arial" w:hAnsi="Arial" w:cs="Traditional Arabic" w:hint="cs"/>
          <w:szCs w:val="32"/>
          <w:rtl/>
          <w:lang w:bidi="ar-IQ"/>
        </w:rPr>
        <w:t>وإعداد</w:t>
      </w:r>
      <w:r w:rsidRPr="009B34CA">
        <w:rPr>
          <w:rFonts w:ascii="Arial" w:hAnsi="Arial" w:cs="Traditional Arabic"/>
          <w:szCs w:val="32"/>
          <w:rtl/>
          <w:lang w:bidi="ar-IQ"/>
        </w:rPr>
        <w:t xml:space="preserve"> </w:t>
      </w:r>
      <w:r w:rsidRPr="009B34CA">
        <w:rPr>
          <w:rFonts w:ascii="Arial" w:hAnsi="Arial" w:cs="Traditional Arabic" w:hint="cs"/>
          <w:szCs w:val="32"/>
          <w:rtl/>
          <w:lang w:bidi="ar-IQ"/>
        </w:rPr>
        <w:t>عملية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تسير</w:t>
      </w:r>
      <w:r w:rsidRPr="009B34CA">
        <w:rPr>
          <w:rFonts w:ascii="Arial" w:hAnsi="Arial" w:cs="Traditional Arabic"/>
          <w:szCs w:val="32"/>
          <w:rtl/>
          <w:lang w:bidi="ar-IQ"/>
        </w:rPr>
        <w:t xml:space="preserve"> </w:t>
      </w:r>
      <w:r w:rsidRPr="009B34CA">
        <w:rPr>
          <w:rFonts w:ascii="Arial" w:hAnsi="Arial" w:cs="Traditional Arabic" w:hint="cs"/>
          <w:szCs w:val="32"/>
          <w:rtl/>
          <w:lang w:bidi="ar-IQ"/>
        </w:rPr>
        <w:t>خطوة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بخطوة</w:t>
      </w:r>
      <w:r w:rsidRPr="009B34CA">
        <w:rPr>
          <w:rFonts w:ascii="Arial" w:hAnsi="Arial" w:cs="Traditional Arabic"/>
          <w:szCs w:val="32"/>
          <w:rtl/>
          <w:lang w:bidi="ar-IQ"/>
        </w:rPr>
        <w:t xml:space="preserve"> </w:t>
      </w:r>
      <w:r w:rsidRPr="009B34CA">
        <w:rPr>
          <w:rFonts w:ascii="Arial" w:hAnsi="Arial" w:cs="Traditional Arabic" w:hint="cs"/>
          <w:szCs w:val="32"/>
          <w:rtl/>
          <w:lang w:bidi="ar-IQ"/>
        </w:rPr>
        <w:t>نحو</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العمل</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المشترك</w:t>
      </w:r>
      <w:r w:rsidRPr="009B34CA">
        <w:rPr>
          <w:rFonts w:ascii="Arial" w:hAnsi="Arial" w:cs="Traditional Arabic"/>
          <w:szCs w:val="32"/>
          <w:rtl/>
          <w:lang w:bidi="ar-IQ"/>
        </w:rPr>
        <w:t xml:space="preserve"> </w:t>
      </w:r>
      <w:r w:rsidRPr="009B34CA">
        <w:rPr>
          <w:rFonts w:ascii="Arial" w:hAnsi="Arial" w:cs="Traditional Arabic" w:hint="cs"/>
          <w:szCs w:val="32"/>
          <w:rtl/>
          <w:lang w:bidi="ar-IQ"/>
        </w:rPr>
        <w:t>مع</w:t>
      </w:r>
      <w:r w:rsidRPr="009B34CA">
        <w:rPr>
          <w:rFonts w:ascii="Arial" w:hAnsi="Arial" w:cs="Traditional Arabic"/>
          <w:szCs w:val="32"/>
          <w:rtl/>
          <w:lang w:bidi="ar-IQ"/>
        </w:rPr>
        <w:t xml:space="preserve"> </w:t>
      </w:r>
      <w:r w:rsidRPr="009B34CA">
        <w:rPr>
          <w:rFonts w:ascii="Arial" w:hAnsi="Arial" w:cs="Traditional Arabic" w:hint="cs"/>
          <w:szCs w:val="32"/>
          <w:rtl/>
          <w:lang w:bidi="ar-IQ"/>
        </w:rPr>
        <w:t>هذه</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المجتمعات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أو</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الجماعات</w:t>
      </w:r>
      <w:r w:rsidRPr="009B34CA">
        <w:rPr>
          <w:rFonts w:ascii="Arial" w:hAnsi="Arial" w:cs="Traditional Arabic"/>
          <w:szCs w:val="32"/>
          <w:rtl/>
          <w:lang w:bidi="ar-IQ"/>
        </w:rPr>
        <w:t xml:space="preserve"> </w:t>
      </w:r>
      <w:r w:rsidRPr="009B34CA">
        <w:rPr>
          <w:rFonts w:ascii="Arial" w:hAnsi="Arial" w:cs="Traditional Arabic" w:hint="cs"/>
          <w:szCs w:val="32"/>
          <w:rtl/>
          <w:lang w:bidi="ar-IQ"/>
        </w:rPr>
        <w:t>في</w:t>
      </w:r>
      <w:r w:rsidRPr="009B34CA">
        <w:rPr>
          <w:rFonts w:ascii="Arial" w:hAnsi="Arial" w:cs="Traditional Arabic"/>
          <w:szCs w:val="32"/>
          <w:rtl/>
          <w:lang w:bidi="ar-IQ"/>
        </w:rPr>
        <w:t xml:space="preserve"> </w:t>
      </w:r>
      <w:r w:rsidRPr="009B34CA">
        <w:rPr>
          <w:rFonts w:ascii="Arial" w:hAnsi="Arial" w:cs="Traditional Arabic" w:hint="cs"/>
          <w:szCs w:val="32"/>
          <w:rtl/>
          <w:lang w:bidi="ar-IQ"/>
        </w:rPr>
        <w:t>مجال</w:t>
      </w:r>
      <w:r w:rsidRPr="009B34CA">
        <w:rPr>
          <w:rFonts w:ascii="Arial" w:hAnsi="Arial" w:cs="Traditional Arabic"/>
          <w:szCs w:val="32"/>
          <w:rtl/>
          <w:lang w:bidi="ar-IQ"/>
        </w:rPr>
        <w:t xml:space="preserve"> </w:t>
      </w:r>
      <w:r w:rsidRPr="009B34CA">
        <w:rPr>
          <w:rFonts w:ascii="Arial" w:hAnsi="Arial" w:cs="Traditional Arabic" w:hint="cs"/>
          <w:szCs w:val="32"/>
          <w:rtl/>
          <w:lang w:bidi="ar-IQ"/>
        </w:rPr>
        <w:t>مشاريع</w:t>
      </w:r>
      <w:r w:rsidRPr="009B34CA">
        <w:rPr>
          <w:rFonts w:ascii="Arial" w:hAnsi="Arial" w:cs="Traditional Arabic"/>
          <w:szCs w:val="32"/>
          <w:rtl/>
          <w:lang w:bidi="ar-IQ"/>
        </w:rPr>
        <w:t xml:space="preserve"> </w:t>
      </w:r>
      <w:r w:rsidRPr="009B34CA">
        <w:rPr>
          <w:rFonts w:ascii="Arial" w:hAnsi="Arial" w:cs="Traditional Arabic" w:hint="cs"/>
          <w:szCs w:val="32"/>
          <w:rtl/>
          <w:lang w:bidi="ar-IQ"/>
        </w:rPr>
        <w:t>الحصر</w:t>
      </w:r>
      <w:r w:rsidR="00CA354D" w:rsidRPr="00BC1321">
        <w:rPr>
          <w:rFonts w:ascii="Arial" w:hAnsi="Arial" w:cs="Traditional Arabic" w:hint="cs"/>
          <w:szCs w:val="32"/>
          <w:rtl/>
          <w:lang w:val="en-GB" w:bidi="ar-SY"/>
        </w:rPr>
        <w:t>.</w:t>
      </w:r>
    </w:p>
    <w:p w:rsidR="00CA354D" w:rsidRDefault="00CA354D" w:rsidP="00CB5375">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المدة</w:t>
      </w:r>
      <w:r w:rsidRPr="00BC1321">
        <w:rPr>
          <w:rFonts w:ascii="Arial" w:hAnsi="Arial" w:cs="Traditional Arabic" w:hint="cs"/>
          <w:szCs w:val="32"/>
          <w:rtl/>
          <w:lang w:bidi="ar-SY"/>
        </w:rPr>
        <w:t>:</w:t>
      </w:r>
    </w:p>
    <w:p w:rsidR="00B77D0E" w:rsidRDefault="008013D5" w:rsidP="00821813">
      <w:pPr>
        <w:bidi/>
        <w:spacing w:line="240" w:lineRule="auto"/>
        <w:ind w:left="850"/>
        <w:jc w:val="both"/>
        <w:rPr>
          <w:rFonts w:ascii="Arial" w:hAnsi="Arial" w:cs="Traditional Arabic"/>
          <w:b/>
          <w:bCs/>
          <w:szCs w:val="32"/>
          <w:rtl/>
          <w:lang w:bidi="ar-SY"/>
        </w:rPr>
      </w:pPr>
      <w:r w:rsidRPr="009B34CA">
        <w:rPr>
          <w:rFonts w:ascii="Arial" w:hAnsi="Arial" w:cs="Traditional Arabic" w:hint="cs"/>
          <w:szCs w:val="32"/>
          <w:rtl/>
          <w:lang w:bidi="ar-IQ"/>
        </w:rPr>
        <w:t>ساعة ونصف</w:t>
      </w:r>
    </w:p>
    <w:p w:rsidR="00CA354D" w:rsidRDefault="00CA354D" w:rsidP="00CB5375">
      <w:pPr>
        <w:bidi/>
        <w:spacing w:after="0" w:line="240" w:lineRule="auto"/>
        <w:jc w:val="both"/>
        <w:rPr>
          <w:rFonts w:ascii="Arial" w:hAnsi="Arial" w:cs="Traditional Arabic"/>
          <w:szCs w:val="32"/>
          <w:rtl/>
          <w:lang w:bidi="ar-SY"/>
        </w:rPr>
      </w:pPr>
      <w:r w:rsidRPr="00BC1321">
        <w:rPr>
          <w:rFonts w:ascii="Arial" w:hAnsi="Arial" w:cs="Traditional Arabic" w:hint="cs"/>
          <w:b/>
          <w:bCs/>
          <w:szCs w:val="32"/>
          <w:rtl/>
          <w:lang w:bidi="ar-SY"/>
        </w:rPr>
        <w:t>المواد</w:t>
      </w:r>
      <w:r w:rsidRPr="00BC1321">
        <w:rPr>
          <w:rFonts w:ascii="Arial" w:hAnsi="Arial" w:cs="Traditional Arabic" w:hint="cs"/>
          <w:szCs w:val="32"/>
          <w:rtl/>
          <w:lang w:bidi="ar-SY"/>
        </w:rPr>
        <w:t xml:space="preserve">: </w:t>
      </w:r>
    </w:p>
    <w:p w:rsidR="00CA354D" w:rsidRPr="00BC1321" w:rsidRDefault="008013D5" w:rsidP="00821813">
      <w:pPr>
        <w:bidi/>
        <w:spacing w:line="240" w:lineRule="auto"/>
        <w:ind w:left="850"/>
        <w:jc w:val="both"/>
        <w:rPr>
          <w:rFonts w:ascii="Arial" w:hAnsi="Arial" w:cs="Traditional Arabic"/>
          <w:szCs w:val="32"/>
          <w:rtl/>
          <w:lang w:bidi="ar-SY"/>
        </w:rPr>
      </w:pPr>
      <w:r w:rsidRPr="00821813">
        <w:rPr>
          <w:rFonts w:ascii="Arial" w:hAnsi="Arial" w:cs="Traditional Arabic" w:hint="cs"/>
          <w:szCs w:val="32"/>
          <w:rtl/>
          <w:lang w:val="en-US" w:bidi="ar-IQ"/>
        </w:rPr>
        <w:t>بطاقات</w:t>
      </w:r>
      <w:r w:rsidRPr="009B34CA">
        <w:rPr>
          <w:rFonts w:ascii="Arial" w:hAnsi="Arial" w:cs="Traditional Arabic" w:hint="cs"/>
          <w:szCs w:val="32"/>
          <w:rtl/>
          <w:lang w:val="en-GB" w:bidi="ar-IQ"/>
        </w:rPr>
        <w:t xml:space="preserve"> تعريفية، وأقلام لباد، ولوحات دبابيس ودبابيس. وإذا لم تتوفر لوحات دبابيس، يمكن استخدام ورق من نوع ورق الجرائد أو لوح ورق قلاب وتثبيتها على الحائط بشريط لاصق</w:t>
      </w:r>
      <w:r w:rsidR="00CA354D" w:rsidRPr="00BC1321">
        <w:rPr>
          <w:rFonts w:ascii="Arial" w:hAnsi="Arial" w:cs="Traditional Arabic" w:hint="cs"/>
          <w:szCs w:val="32"/>
          <w:rtl/>
          <w:lang w:bidi="ar-SY"/>
        </w:rPr>
        <w:t>.</w:t>
      </w:r>
    </w:p>
    <w:p w:rsidR="008013D5" w:rsidRPr="005D7DF6" w:rsidRDefault="00CA354D" w:rsidP="008013D5">
      <w:pPr>
        <w:bidi/>
        <w:spacing w:line="240" w:lineRule="auto"/>
        <w:jc w:val="both"/>
        <w:rPr>
          <w:rFonts w:ascii="Arial" w:hAnsi="Arial" w:cs="Traditional Arabic"/>
          <w:szCs w:val="32"/>
          <w:lang w:bidi="ar-SY"/>
        </w:rPr>
      </w:pPr>
      <w:r w:rsidRPr="00BC1321">
        <w:rPr>
          <w:rFonts w:ascii="Arial" w:hAnsi="Arial" w:cs="Traditional Arabic" w:hint="cs"/>
          <w:b/>
          <w:bCs/>
          <w:szCs w:val="32"/>
          <w:rtl/>
          <w:lang w:bidi="ar-SY"/>
        </w:rPr>
        <w:t>الإجراء</w:t>
      </w:r>
      <w:r w:rsidRPr="00BC1321">
        <w:rPr>
          <w:rFonts w:ascii="Arial" w:hAnsi="Arial" w:cs="Traditional Arabic" w:hint="cs"/>
          <w:szCs w:val="32"/>
          <w:rtl/>
          <w:lang w:bidi="ar-SY"/>
        </w:rPr>
        <w:t>:</w:t>
      </w:r>
    </w:p>
    <w:p w:rsidR="008013D5" w:rsidRPr="00716E88" w:rsidRDefault="008013D5" w:rsidP="008013D5">
      <w:pPr>
        <w:bidi/>
        <w:spacing w:line="240" w:lineRule="auto"/>
        <w:jc w:val="both"/>
        <w:rPr>
          <w:rFonts w:ascii="Arial" w:hAnsi="Arial" w:cs="Traditional Arabic"/>
          <w:b/>
          <w:bCs/>
          <w:i/>
          <w:iCs/>
          <w:szCs w:val="32"/>
          <w:rtl/>
          <w:lang w:val="en-GB" w:bidi="ar-IQ"/>
        </w:rPr>
      </w:pPr>
      <w:r w:rsidRPr="00716E88">
        <w:rPr>
          <w:rFonts w:ascii="Arial" w:hAnsi="Arial" w:cs="Traditional Arabic" w:hint="cs"/>
          <w:b/>
          <w:bCs/>
          <w:i/>
          <w:iCs/>
          <w:szCs w:val="32"/>
          <w:rtl/>
          <w:lang w:val="en-GB" w:bidi="ar-IQ"/>
        </w:rPr>
        <w:t>القسم أ: تمرين فردي ولمجموعة صغيرة (30 دقيقة)</w:t>
      </w:r>
    </w:p>
    <w:p w:rsidR="008013D5" w:rsidRPr="009B34CA" w:rsidRDefault="008013D5" w:rsidP="00716E88">
      <w:pPr>
        <w:pStyle w:val="ListParagraph"/>
        <w:numPr>
          <w:ilvl w:val="0"/>
          <w:numId w:val="30"/>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 xml:space="preserve">يطلب الميسِّر من المشاركين أن يفكر كل واحد منهم (استناداً إلى خبرته </w:t>
      </w:r>
      <w:r w:rsidR="00716E88">
        <w:rPr>
          <w:rFonts w:ascii="Arial" w:hAnsi="Arial" w:cs="Traditional Arabic" w:hint="cs"/>
          <w:szCs w:val="32"/>
          <w:rtl/>
          <w:lang w:val="en-GB" w:bidi="ar-IQ"/>
        </w:rPr>
        <w:t>أ</w:t>
      </w:r>
      <w:r w:rsidRPr="009B34CA">
        <w:rPr>
          <w:rFonts w:ascii="Arial" w:hAnsi="Arial" w:cs="Traditional Arabic" w:hint="cs"/>
          <w:szCs w:val="32"/>
          <w:rtl/>
          <w:lang w:val="en-GB" w:bidi="ar-IQ"/>
        </w:rPr>
        <w:t>و أفكاره الخاصة) في كيفية تعبئة وإعداد المجتمعات المحلية أو الجماعات للمشاركة في عملية الحصر.</w:t>
      </w:r>
    </w:p>
    <w:p w:rsidR="008013D5" w:rsidRPr="009B34CA" w:rsidRDefault="008013D5" w:rsidP="00716E88">
      <w:pPr>
        <w:pStyle w:val="ListParagraph"/>
        <w:numPr>
          <w:ilvl w:val="0"/>
          <w:numId w:val="30"/>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ثم يطلب منهم أن يعرضوا العملية خطوة بخطوة من خلال الكتابة على البطاقات وترتيبها بالتسلسل ليبينوا أي أنشطة يودون الاضطلاع بها منذ البداية إلى النهاية، ومن الذي سيشركونه في العملية، وما</w:t>
      </w:r>
      <w:r w:rsidR="00716E88">
        <w:rPr>
          <w:rFonts w:ascii="Arial" w:hAnsi="Arial" w:cs="Traditional Arabic" w:hint="cs"/>
          <w:szCs w:val="32"/>
          <w:rtl/>
          <w:lang w:val="en-GB" w:bidi="ar-IQ"/>
        </w:rPr>
        <w:t xml:space="preserve"> </w:t>
      </w:r>
      <w:r w:rsidRPr="009B34CA">
        <w:rPr>
          <w:rFonts w:ascii="Arial" w:hAnsi="Arial" w:cs="Traditional Arabic" w:hint="cs"/>
          <w:szCs w:val="32"/>
          <w:rtl/>
          <w:lang w:val="en-GB" w:bidi="ar-IQ"/>
        </w:rPr>
        <w:t>هي الأساليب والأنشطة التشاركية التي سيستخدمونها.</w:t>
      </w:r>
    </w:p>
    <w:p w:rsidR="008013D5" w:rsidRPr="009B34CA" w:rsidRDefault="008013D5" w:rsidP="008013D5">
      <w:pPr>
        <w:pStyle w:val="ListParagraph"/>
        <w:numPr>
          <w:ilvl w:val="0"/>
          <w:numId w:val="30"/>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lastRenderedPageBreak/>
        <w:t>بعد أن يُكمل</w:t>
      </w:r>
      <w:r>
        <w:rPr>
          <w:rFonts w:ascii="Arial" w:hAnsi="Arial" w:cs="Traditional Arabic" w:hint="cs"/>
          <w:szCs w:val="32"/>
          <w:rtl/>
          <w:lang w:val="en-GB" w:bidi="ar-IQ"/>
        </w:rPr>
        <w:t xml:space="preserve"> </w:t>
      </w:r>
      <w:r w:rsidRPr="009B34CA">
        <w:rPr>
          <w:rFonts w:ascii="Arial" w:hAnsi="Arial" w:cs="Traditional Arabic" w:hint="cs"/>
          <w:szCs w:val="32"/>
          <w:rtl/>
          <w:lang w:val="en-GB" w:bidi="ar-IQ"/>
        </w:rPr>
        <w:t>المشاركون التمرين الفردي، يطلب منهم الميسِّر الالتحاق بأفرقة صغيرة تتألف من أربعة إلى ستة أشخاص لمشاطرة نتائجهم ومقارنتها ووضع خطة موحدة بخطوات متسلسلة وقائمة بالمشاركين والأساليب، سيقومون بعرضها في الجلسة العامة.</w:t>
      </w:r>
    </w:p>
    <w:p w:rsidR="008013D5" w:rsidRPr="00716E88" w:rsidRDefault="008013D5" w:rsidP="008013D5">
      <w:pPr>
        <w:bidi/>
        <w:spacing w:line="240" w:lineRule="auto"/>
        <w:jc w:val="both"/>
        <w:rPr>
          <w:rFonts w:ascii="Arial" w:hAnsi="Arial" w:cs="Traditional Arabic"/>
          <w:b/>
          <w:bCs/>
          <w:i/>
          <w:iCs/>
          <w:szCs w:val="32"/>
          <w:rtl/>
          <w:lang w:val="en-GB" w:bidi="ar-IQ"/>
        </w:rPr>
      </w:pPr>
      <w:r w:rsidRPr="00716E88">
        <w:rPr>
          <w:rFonts w:ascii="Arial" w:hAnsi="Arial" w:cs="Traditional Arabic" w:hint="cs"/>
          <w:b/>
          <w:bCs/>
          <w:i/>
          <w:iCs/>
          <w:szCs w:val="32"/>
          <w:rtl/>
          <w:lang w:val="en-GB" w:bidi="ar-IQ"/>
        </w:rPr>
        <w:t>القسم ب: الجلسة العامة (30 دقيقة)</w:t>
      </w:r>
    </w:p>
    <w:p w:rsidR="008013D5" w:rsidRPr="009B34CA" w:rsidRDefault="008013D5" w:rsidP="008013D5">
      <w:pPr>
        <w:pStyle w:val="ListParagraph"/>
        <w:numPr>
          <w:ilvl w:val="0"/>
          <w:numId w:val="31"/>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يدعو الميسِّر المشاركين إلى مراجعة العمل المعروض العائد للأفرقة الأخرى وملاحظة السمات المشتركة.</w:t>
      </w:r>
    </w:p>
    <w:p w:rsidR="008013D5" w:rsidRPr="009B34CA" w:rsidRDefault="008013D5" w:rsidP="008013D5">
      <w:pPr>
        <w:pStyle w:val="ListParagraph"/>
        <w:numPr>
          <w:ilvl w:val="0"/>
          <w:numId w:val="31"/>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ثم يدعو الميسِّر المشاركين إلى تحديد المجموعات التي يمكن أن تشكل عملية أساسية متسلسلة خطوة بخطوة تحدد المشاركين والأساليب التشاركية في كل خطوة. ويمكن أن يتم ذلك عن طريق وضع جدول يبين ما يلي: (أ) الخطوات الأساسية، (ب) المشاركون، (ج) الأساليب التشاركية.</w:t>
      </w:r>
    </w:p>
    <w:p w:rsidR="008013D5" w:rsidRPr="00716E88" w:rsidRDefault="008013D5" w:rsidP="008013D5">
      <w:pPr>
        <w:pStyle w:val="ListParagraph"/>
        <w:bidi/>
        <w:spacing w:line="240" w:lineRule="auto"/>
        <w:ind w:left="0"/>
        <w:contextualSpacing w:val="0"/>
        <w:jc w:val="both"/>
        <w:rPr>
          <w:rFonts w:ascii="Arial" w:hAnsi="Arial" w:cs="Traditional Arabic"/>
          <w:b/>
          <w:bCs/>
          <w:i/>
          <w:iCs/>
          <w:szCs w:val="32"/>
          <w:rtl/>
          <w:lang w:val="en-GB" w:bidi="ar-IQ"/>
        </w:rPr>
      </w:pPr>
      <w:r w:rsidRPr="00716E88">
        <w:rPr>
          <w:rFonts w:ascii="Arial" w:hAnsi="Arial" w:cs="Traditional Arabic" w:hint="cs"/>
          <w:b/>
          <w:bCs/>
          <w:i/>
          <w:iCs/>
          <w:szCs w:val="32"/>
          <w:rtl/>
          <w:lang w:val="en-GB" w:bidi="ar-IQ"/>
        </w:rPr>
        <w:t>القسم ج: عملية خارطة طريق (30 دقيقة)</w:t>
      </w:r>
    </w:p>
    <w:p w:rsidR="008013D5" w:rsidRPr="009B34CA" w:rsidRDefault="008013D5" w:rsidP="008013D5">
      <w:pPr>
        <w:pStyle w:val="ListParagraph"/>
        <w:numPr>
          <w:ilvl w:val="0"/>
          <w:numId w:val="32"/>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بالإشارة إلى نتيجة</w:t>
      </w:r>
      <w:r>
        <w:rPr>
          <w:rFonts w:ascii="Arial" w:hAnsi="Arial" w:cs="Traditional Arabic" w:hint="cs"/>
          <w:szCs w:val="32"/>
          <w:rtl/>
          <w:lang w:val="en-GB" w:bidi="ar-IQ"/>
        </w:rPr>
        <w:t xml:space="preserve"> </w:t>
      </w:r>
      <w:r w:rsidRPr="009B34CA">
        <w:rPr>
          <w:rFonts w:ascii="Arial" w:hAnsi="Arial" w:cs="Traditional Arabic" w:hint="cs"/>
          <w:szCs w:val="32"/>
          <w:rtl/>
          <w:lang w:val="en-GB" w:bidi="ar-IQ"/>
        </w:rPr>
        <w:t>الجلسة العامة (أي العرض البصري لعملية خارطة الطريق) يقوم الميسِّر بتقديم ملخص شفوي منظَّم محيلاً إلى نشرة المعلومات الموزعة.</w:t>
      </w:r>
    </w:p>
    <w:p w:rsidR="00F45D22" w:rsidRPr="009F6E64" w:rsidRDefault="008013D5" w:rsidP="00716E88">
      <w:pPr>
        <w:pStyle w:val="ListParagraph"/>
        <w:numPr>
          <w:ilvl w:val="0"/>
          <w:numId w:val="8"/>
        </w:numPr>
        <w:bidi/>
        <w:spacing w:line="240" w:lineRule="auto"/>
        <w:contextualSpacing w:val="0"/>
        <w:jc w:val="both"/>
        <w:rPr>
          <w:rFonts w:ascii="Arial" w:hAnsi="Arial" w:cs="Traditional Arabic"/>
          <w:szCs w:val="32"/>
          <w:lang w:val="en-GB" w:bidi="ar-IQ"/>
        </w:rPr>
      </w:pPr>
      <w:r w:rsidRPr="009B34CA">
        <w:rPr>
          <w:rFonts w:ascii="Arial" w:hAnsi="Arial" w:cs="Traditional Arabic" w:hint="cs"/>
          <w:szCs w:val="32"/>
          <w:rtl/>
          <w:lang w:val="en-GB" w:bidi="ar-IQ"/>
        </w:rPr>
        <w:t>ويشدد الميسِّر على أنه ليس هناك خارطة طريق واحدة تبين إعداد</w:t>
      </w:r>
      <w:r>
        <w:rPr>
          <w:rFonts w:ascii="Arial" w:hAnsi="Arial" w:cs="Traditional Arabic" w:hint="cs"/>
          <w:szCs w:val="32"/>
          <w:rtl/>
          <w:lang w:val="en-GB" w:bidi="ar-IQ"/>
        </w:rPr>
        <w:t xml:space="preserve"> </w:t>
      </w:r>
      <w:r w:rsidRPr="009B34CA">
        <w:rPr>
          <w:rFonts w:ascii="Arial" w:hAnsi="Arial" w:cs="Traditional Arabic" w:hint="cs"/>
          <w:szCs w:val="32"/>
          <w:rtl/>
          <w:lang w:val="en-GB" w:bidi="ar-IQ"/>
        </w:rPr>
        <w:t>الأرضية لعمليات الحصر.</w:t>
      </w:r>
    </w:p>
    <w:p w:rsidR="00F45D22" w:rsidRPr="00D006C0" w:rsidRDefault="00F45D22" w:rsidP="00F45D22">
      <w:pPr>
        <w:bidi/>
        <w:spacing w:line="240" w:lineRule="auto"/>
        <w:jc w:val="both"/>
        <w:rPr>
          <w:rFonts w:ascii="Arial" w:hAnsi="Arial" w:cs="Traditional Arabic"/>
          <w:szCs w:val="32"/>
          <w:rtl/>
          <w:lang w:bidi="ar-IQ"/>
        </w:rPr>
      </w:pPr>
      <w:r w:rsidRPr="00D006C0">
        <w:rPr>
          <w:rFonts w:ascii="Arial" w:hAnsi="Arial" w:cs="Traditional Arabic" w:hint="cs"/>
          <w:b/>
          <w:bCs/>
          <w:szCs w:val="32"/>
          <w:rtl/>
          <w:lang w:bidi="ar-IQ"/>
        </w:rPr>
        <w:t>نصائح وخيارات</w:t>
      </w:r>
      <w:r w:rsidRPr="00D006C0">
        <w:rPr>
          <w:rFonts w:ascii="Arial" w:hAnsi="Arial" w:cs="Traditional Arabic" w:hint="cs"/>
          <w:szCs w:val="32"/>
          <w:rtl/>
          <w:lang w:bidi="ar-IQ"/>
        </w:rPr>
        <w:t>:</w:t>
      </w:r>
    </w:p>
    <w:p w:rsidR="008013D5" w:rsidRPr="009B34CA" w:rsidRDefault="008013D5" w:rsidP="00821813">
      <w:pPr>
        <w:bidi/>
        <w:spacing w:line="240" w:lineRule="auto"/>
        <w:ind w:left="850"/>
        <w:jc w:val="both"/>
        <w:rPr>
          <w:rFonts w:ascii="Arial" w:hAnsi="Arial" w:cs="Traditional Arabic"/>
          <w:szCs w:val="32"/>
          <w:lang w:val="en-GB" w:bidi="ar-IQ"/>
        </w:rPr>
      </w:pPr>
      <w:r w:rsidRPr="009B34CA">
        <w:rPr>
          <w:rFonts w:ascii="Arial" w:hAnsi="Arial" w:cs="Traditional Arabic" w:hint="cs"/>
          <w:szCs w:val="32"/>
          <w:rtl/>
          <w:lang w:val="en-GB" w:bidi="ar-IQ"/>
        </w:rPr>
        <w:t xml:space="preserve">يمكن أيضاً الاضطلاع بالقسم ج على نحو جماعي من خلال الطلب من المشاركين أن يقوم كل منهم بمحادثة جاره </w:t>
      </w:r>
      <w:r w:rsidRPr="00821813">
        <w:rPr>
          <w:rFonts w:ascii="Arial" w:hAnsi="Arial" w:cs="Traditional Arabic" w:hint="cs"/>
          <w:szCs w:val="32"/>
          <w:rtl/>
          <w:lang w:val="en-US" w:bidi="ar-IQ"/>
        </w:rPr>
        <w:t>ومشاطرة</w:t>
      </w:r>
      <w:r w:rsidRPr="009B34CA">
        <w:rPr>
          <w:rFonts w:ascii="Arial" w:hAnsi="Arial" w:cs="Traditional Arabic" w:hint="cs"/>
          <w:szCs w:val="32"/>
          <w:rtl/>
          <w:lang w:val="en-GB" w:bidi="ar-IQ"/>
        </w:rPr>
        <w:t xml:space="preserve"> ما تعلمه بشأن العمليات والأساليب والمشاركين.</w:t>
      </w:r>
    </w:p>
    <w:p w:rsidR="008013D5" w:rsidRPr="00716E88" w:rsidRDefault="008013D5" w:rsidP="008013D5">
      <w:pPr>
        <w:bidi/>
        <w:spacing w:line="240" w:lineRule="auto"/>
        <w:jc w:val="both"/>
        <w:rPr>
          <w:rFonts w:ascii="Arial" w:hAnsi="Arial" w:cs="Traditional Arabic"/>
          <w:b/>
          <w:bCs/>
          <w:i/>
          <w:iCs/>
          <w:szCs w:val="32"/>
          <w:rtl/>
          <w:lang w:val="en-GB" w:bidi="ar-IQ"/>
        </w:rPr>
      </w:pPr>
      <w:r w:rsidRPr="00716E88">
        <w:rPr>
          <w:rFonts w:ascii="Arial" w:hAnsi="Arial" w:cs="Traditional Arabic" w:hint="cs"/>
          <w:b/>
          <w:bCs/>
          <w:i/>
          <w:iCs/>
          <w:szCs w:val="32"/>
          <w:rtl/>
          <w:lang w:val="en-GB" w:bidi="ar-IQ"/>
        </w:rPr>
        <w:t>التفكير والمناقشة:</w:t>
      </w:r>
    </w:p>
    <w:p w:rsidR="008013D5" w:rsidRPr="009B34CA" w:rsidRDefault="008013D5" w:rsidP="00821813">
      <w:pPr>
        <w:bidi/>
        <w:spacing w:line="240" w:lineRule="auto"/>
        <w:ind w:left="850"/>
        <w:jc w:val="both"/>
        <w:rPr>
          <w:rFonts w:ascii="Arial" w:hAnsi="Arial" w:cs="Traditional Arabic"/>
          <w:szCs w:val="32"/>
          <w:rtl/>
          <w:lang w:val="en-GB" w:bidi="ar-IQ"/>
        </w:rPr>
      </w:pPr>
      <w:r w:rsidRPr="009B34CA">
        <w:rPr>
          <w:rFonts w:ascii="Arial" w:hAnsi="Arial" w:cs="Traditional Arabic" w:hint="cs"/>
          <w:szCs w:val="32"/>
          <w:rtl/>
          <w:lang w:val="en-GB" w:bidi="ar-IQ"/>
        </w:rPr>
        <w:t xml:space="preserve">يطلب الميسِّر من المشاركين أن يفكروا ويناقشوا ما إذا كان هناك بالفعل قاعدة عامة أو خارطة طريق لعملية الدخول </w:t>
      </w:r>
      <w:r w:rsidRPr="00821813">
        <w:rPr>
          <w:rFonts w:ascii="Arial" w:hAnsi="Arial" w:cs="Traditional Arabic" w:hint="cs"/>
          <w:szCs w:val="32"/>
          <w:rtl/>
          <w:lang w:val="en-US" w:bidi="ar-IQ"/>
        </w:rPr>
        <w:t>إلى</w:t>
      </w:r>
      <w:r w:rsidRPr="009B34CA">
        <w:rPr>
          <w:rFonts w:ascii="Arial" w:hAnsi="Arial" w:cs="Traditional Arabic" w:hint="cs"/>
          <w:szCs w:val="32"/>
          <w:rtl/>
          <w:lang w:val="en-GB" w:bidi="ar-IQ"/>
        </w:rPr>
        <w:t xml:space="preserve"> المجتمعات المحلية والعمل معها. كما يطلب منهم تبيان السبب سواء كان جوابهم بالإيجاب أو بالنفي.</w:t>
      </w:r>
    </w:p>
    <w:p w:rsidR="004B41BB" w:rsidRPr="004B41BB" w:rsidRDefault="008013D5" w:rsidP="004B41BB">
      <w:pPr>
        <w:bidi/>
        <w:spacing w:line="240" w:lineRule="auto"/>
        <w:ind w:left="850"/>
        <w:jc w:val="both"/>
        <w:rPr>
          <w:rFonts w:ascii="Arial" w:hAnsi="Arial" w:cs="Traditional Arabic"/>
          <w:szCs w:val="32"/>
          <w:lang w:val="en-GB" w:bidi="ar-IQ"/>
        </w:rPr>
      </w:pPr>
      <w:r w:rsidRPr="00821813">
        <w:rPr>
          <w:rFonts w:ascii="Arial" w:hAnsi="Arial" w:cs="Traditional Arabic" w:hint="cs"/>
          <w:szCs w:val="32"/>
          <w:rtl/>
          <w:lang w:val="en-US" w:bidi="ar-IQ"/>
        </w:rPr>
        <w:t>المصدر</w:t>
      </w:r>
      <w:r w:rsidRPr="004B41BB">
        <w:rPr>
          <w:rFonts w:asciiTheme="minorBidi" w:hAnsiTheme="minorBidi"/>
          <w:sz w:val="16"/>
          <w:szCs w:val="16"/>
          <w:rtl/>
          <w:lang w:val="en-GB" w:bidi="ar-IQ"/>
        </w:rPr>
        <w:t xml:space="preserve">: </w:t>
      </w:r>
      <w:r w:rsidR="004B41BB" w:rsidRPr="004B41BB">
        <w:rPr>
          <w:rFonts w:asciiTheme="minorBidi" w:hAnsiTheme="minorBidi"/>
          <w:bCs/>
          <w:sz w:val="16"/>
          <w:szCs w:val="16"/>
          <w:lang w:val="en-GB" w:bidi="ar-IQ"/>
        </w:rPr>
        <w:t>Musyoki S. M., 2010, “Exercise 1: Community Entry Processes”. M04U02: Community Ground Preparation; in “Training Kit on Preparatory Spatial Infor</w:t>
      </w:r>
      <w:bookmarkStart w:id="0" w:name="_GoBack"/>
      <w:bookmarkEnd w:id="0"/>
      <w:r w:rsidR="004B41BB" w:rsidRPr="004B41BB">
        <w:rPr>
          <w:rFonts w:asciiTheme="minorBidi" w:hAnsiTheme="minorBidi"/>
          <w:bCs/>
          <w:sz w:val="16"/>
          <w:szCs w:val="16"/>
          <w:lang w:val="en-GB" w:bidi="ar-IQ"/>
        </w:rPr>
        <w:t>mation Management and Communication”. CTA, The Netherlands and IFAD, Italy.</w:t>
      </w:r>
    </w:p>
    <w:p w:rsidR="004B41BB" w:rsidRPr="002F3964" w:rsidRDefault="004B41BB" w:rsidP="004B41BB">
      <w:pPr>
        <w:bidi/>
        <w:spacing w:line="240" w:lineRule="auto"/>
        <w:ind w:left="850"/>
        <w:jc w:val="both"/>
        <w:rPr>
          <w:rFonts w:ascii="Arial" w:hAnsi="Arial" w:cs="Traditional Arabic"/>
          <w:bCs/>
          <w:szCs w:val="32"/>
          <w:rtl/>
          <w:lang w:val="en-GB" w:bidi="ar-IQ"/>
        </w:rPr>
      </w:pPr>
    </w:p>
    <w:p w:rsidR="00B21D84" w:rsidRPr="00B363CE" w:rsidRDefault="00B21D84" w:rsidP="00B363CE">
      <w:pPr>
        <w:bidi/>
        <w:spacing w:line="240" w:lineRule="auto"/>
        <w:jc w:val="both"/>
        <w:rPr>
          <w:rFonts w:ascii="Arial" w:hAnsi="Arial" w:cs="Traditional Arabic"/>
          <w:szCs w:val="32"/>
          <w:rtl/>
          <w:lang w:bidi="ar-SY"/>
        </w:rPr>
      </w:pPr>
    </w:p>
    <w:sectPr w:rsidR="00B21D84" w:rsidRPr="00B363CE" w:rsidSect="003F282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7B" w:rsidRDefault="00037B7B" w:rsidP="00004ABF">
      <w:pPr>
        <w:spacing w:after="0" w:line="240" w:lineRule="auto"/>
      </w:pPr>
      <w:r>
        <w:separator/>
      </w:r>
    </w:p>
  </w:endnote>
  <w:endnote w:type="continuationSeparator" w:id="0">
    <w:p w:rsidR="00037B7B" w:rsidRDefault="00037B7B"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2A10D81D" wp14:editId="633F97A4">
                <wp:extent cx="1033145" cy="664845"/>
                <wp:effectExtent l="0" t="0" r="0" b="1905"/>
                <wp:docPr id="4"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BE763C" w:rsidP="0028511A">
          <w:pPr>
            <w:tabs>
              <w:tab w:val="center" w:pos="4536"/>
              <w:tab w:val="right" w:pos="9072"/>
            </w:tabs>
            <w:bidi/>
            <w:jc w:val="center"/>
            <w:rPr>
              <w:lang w:val="en-US"/>
            </w:rPr>
          </w:pPr>
          <w:r w:rsidRPr="00661E23">
            <w:rPr>
              <w:noProof/>
            </w:rPr>
            <w:drawing>
              <wp:anchor distT="0" distB="0" distL="114300" distR="114300" simplePos="0" relativeHeight="251661312" behindDoc="0" locked="0" layoutInCell="1" allowOverlap="1" wp14:anchorId="19A956E2" wp14:editId="1076C996">
                <wp:simplePos x="0" y="0"/>
                <wp:positionH relativeFrom="column">
                  <wp:posOffset>1201420</wp:posOffset>
                </wp:positionH>
                <wp:positionV relativeFrom="paragraph">
                  <wp:posOffset>15240</wp:posOffset>
                </wp:positionV>
                <wp:extent cx="568325" cy="200025"/>
                <wp:effectExtent l="0" t="0" r="3175" b="9525"/>
                <wp:wrapNone/>
                <wp:docPr id="2"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433" w:rsidRPr="0028511A">
            <w:rPr>
              <w:lang w:val="en-US"/>
            </w:rPr>
            <w:t xml:space="preserve"> </w:t>
          </w:r>
        </w:p>
      </w:tc>
      <w:tc>
        <w:tcPr>
          <w:tcW w:w="1260" w:type="pct"/>
          <w:vAlign w:val="bottom"/>
        </w:tcPr>
        <w:p w:rsidR="00EA3A75" w:rsidRPr="0028511A" w:rsidRDefault="00EA3A75" w:rsidP="00FC115D">
          <w:pPr>
            <w:tabs>
              <w:tab w:val="center" w:pos="4536"/>
              <w:tab w:val="right" w:pos="9072"/>
            </w:tabs>
            <w:rPr>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FC115D">
            <w:rPr>
              <w:rFonts w:asciiTheme="minorBidi" w:hAnsiTheme="minorBidi"/>
              <w:sz w:val="18"/>
              <w:szCs w:val="18"/>
              <w:lang w:val="en-GB"/>
            </w:rPr>
            <w:t>9</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07D4E685" wp14:editId="0D9C22C2">
                <wp:extent cx="1033145" cy="664845"/>
                <wp:effectExtent l="0" t="0" r="0" b="1905"/>
                <wp:docPr id="6"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BE763C" w:rsidP="0028511A">
          <w:pPr>
            <w:tabs>
              <w:tab w:val="center" w:pos="4536"/>
              <w:tab w:val="right" w:pos="9072"/>
            </w:tabs>
            <w:bidi/>
            <w:jc w:val="center"/>
            <w:rPr>
              <w:lang w:val="en-US"/>
            </w:rPr>
          </w:pPr>
          <w:r w:rsidRPr="00661E23">
            <w:rPr>
              <w:noProof/>
            </w:rPr>
            <w:drawing>
              <wp:anchor distT="0" distB="0" distL="114300" distR="114300" simplePos="0" relativeHeight="251663360" behindDoc="0" locked="0" layoutInCell="1" allowOverlap="1" wp14:anchorId="39EE26EC" wp14:editId="0057F94A">
                <wp:simplePos x="0" y="0"/>
                <wp:positionH relativeFrom="column">
                  <wp:posOffset>1231265</wp:posOffset>
                </wp:positionH>
                <wp:positionV relativeFrom="paragraph">
                  <wp:posOffset>12065</wp:posOffset>
                </wp:positionV>
                <wp:extent cx="568325" cy="200025"/>
                <wp:effectExtent l="0" t="0" r="3175" b="9525"/>
                <wp:wrapNone/>
                <wp:docPr id="3"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433" w:rsidRPr="0028511A">
            <w:rPr>
              <w:lang w:val="en-US"/>
            </w:rPr>
            <w:t xml:space="preserve"> </w:t>
          </w:r>
        </w:p>
      </w:tc>
      <w:tc>
        <w:tcPr>
          <w:tcW w:w="1260" w:type="pct"/>
          <w:vAlign w:val="bottom"/>
        </w:tcPr>
        <w:p w:rsidR="00EA3A75" w:rsidRPr="0028511A" w:rsidRDefault="00EA3A75" w:rsidP="00FC115D">
          <w:pPr>
            <w:tabs>
              <w:tab w:val="center" w:pos="4536"/>
              <w:tab w:val="right" w:pos="9072"/>
            </w:tabs>
            <w:jc w:val="right"/>
            <w:rPr>
              <w:sz w:val="18"/>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FC115D">
            <w:rPr>
              <w:rFonts w:asciiTheme="minorBidi" w:hAnsiTheme="minorBidi"/>
              <w:sz w:val="18"/>
              <w:szCs w:val="18"/>
              <w:lang w:val="en-GB"/>
            </w:rPr>
            <w:t>9</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56FC7CC8" wp14:editId="2F4BDAFA">
                <wp:extent cx="1033145" cy="664845"/>
                <wp:effectExtent l="0" t="0" r="0" b="1905"/>
                <wp:docPr id="7"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624433" w:rsidP="0028511A">
          <w:pPr>
            <w:tabs>
              <w:tab w:val="center" w:pos="4536"/>
              <w:tab w:val="right" w:pos="9072"/>
            </w:tabs>
            <w:bidi/>
            <w:jc w:val="center"/>
            <w:rPr>
              <w:lang w:val="en-US"/>
            </w:rPr>
          </w:pPr>
          <w:r w:rsidRPr="0028511A">
            <w:rPr>
              <w:lang w:val="en-US"/>
            </w:rPr>
            <w:t xml:space="preserve"> </w:t>
          </w:r>
        </w:p>
      </w:tc>
      <w:tc>
        <w:tcPr>
          <w:tcW w:w="1260" w:type="pct"/>
          <w:vAlign w:val="bottom"/>
        </w:tcPr>
        <w:p w:rsidR="00EA3A75" w:rsidRPr="00274343" w:rsidRDefault="00EA3A75" w:rsidP="00C23466">
          <w:pPr>
            <w:tabs>
              <w:tab w:val="center" w:pos="4536"/>
              <w:tab w:val="right" w:pos="9072"/>
            </w:tabs>
            <w:jc w:val="right"/>
            <w:rPr>
              <w:sz w:val="18"/>
              <w:szCs w:val="18"/>
              <w:lang w:val="en-US"/>
            </w:rPr>
          </w:pPr>
          <w:r w:rsidRPr="00274343">
            <w:rPr>
              <w:rFonts w:asciiTheme="minorBidi" w:hAnsiTheme="minorBidi"/>
              <w:sz w:val="18"/>
              <w:szCs w:val="18"/>
              <w:lang w:val="en-GB"/>
            </w:rPr>
            <w:t>U0</w:t>
          </w:r>
          <w:r w:rsidR="00480680">
            <w:rPr>
              <w:rFonts w:asciiTheme="minorBidi" w:hAnsiTheme="minorBidi"/>
              <w:sz w:val="18"/>
              <w:szCs w:val="18"/>
              <w:lang w:val="en-GB"/>
            </w:rPr>
            <w:t>2</w:t>
          </w:r>
          <w:r w:rsidR="00C23466">
            <w:rPr>
              <w:rFonts w:asciiTheme="minorBidi" w:hAnsiTheme="minorBidi"/>
              <w:sz w:val="18"/>
              <w:szCs w:val="18"/>
              <w:lang w:val="en-GB"/>
            </w:rPr>
            <w:t>9</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624433">
    <w:pPr>
      <w:pStyle w:val="Footer"/>
    </w:pPr>
    <w:r w:rsidRPr="00661E23">
      <w:rPr>
        <w:noProof/>
        <w:lang w:eastAsia="ja-JP"/>
      </w:rPr>
      <w:drawing>
        <wp:anchor distT="0" distB="0" distL="114300" distR="114300" simplePos="0" relativeHeight="251658752" behindDoc="0" locked="0" layoutInCell="1" allowOverlap="1" wp14:anchorId="0C1C65E4" wp14:editId="387D90BA">
          <wp:simplePos x="0" y="0"/>
          <wp:positionH relativeFrom="column">
            <wp:posOffset>2784475</wp:posOffset>
          </wp:positionH>
          <wp:positionV relativeFrom="paragraph">
            <wp:posOffset>-119380</wp:posOffset>
          </wp:positionV>
          <wp:extent cx="568325" cy="200025"/>
          <wp:effectExtent l="0" t="0" r="3175" b="9525"/>
          <wp:wrapNone/>
          <wp:docPr id="1"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7B" w:rsidRDefault="00037B7B" w:rsidP="00274343">
      <w:pPr>
        <w:bidi/>
        <w:spacing w:after="0" w:line="240" w:lineRule="auto"/>
      </w:pPr>
      <w:r>
        <w:separator/>
      </w:r>
    </w:p>
  </w:footnote>
  <w:footnote w:type="continuationSeparator" w:id="0">
    <w:p w:rsidR="00037B7B" w:rsidRDefault="00037B7B"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EA3A75" w:rsidP="00823DB7">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480680">
            <w:rPr>
              <w:rFonts w:ascii="Arial" w:hAnsi="Arial" w:cs="Traditional Arabic" w:hint="cs"/>
              <w:sz w:val="24"/>
              <w:szCs w:val="24"/>
              <w:rtl/>
            </w:rPr>
            <w:t>2</w:t>
          </w:r>
          <w:r w:rsidR="00FC115D">
            <w:rPr>
              <w:rFonts w:ascii="Arial" w:hAnsi="Arial" w:cs="Traditional Arabic" w:hint="cs"/>
              <w:sz w:val="24"/>
              <w:szCs w:val="24"/>
              <w:rtl/>
            </w:rPr>
            <w:t>9</w:t>
          </w:r>
          <w:r w:rsidRPr="0028511A">
            <w:rPr>
              <w:rFonts w:ascii="Arial" w:hAnsi="Arial" w:cs="Traditional Arabic"/>
              <w:sz w:val="24"/>
              <w:szCs w:val="24"/>
              <w:rtl/>
            </w:rPr>
            <w:t xml:space="preserve">: </w:t>
          </w:r>
          <w:r w:rsidR="00FC115D" w:rsidRPr="00FC115D">
            <w:rPr>
              <w:rFonts w:ascii="Arial" w:hAnsi="Arial" w:cs="Traditional Arabic" w:hint="cs"/>
              <w:sz w:val="24"/>
              <w:szCs w:val="24"/>
              <w:rtl/>
            </w:rPr>
            <w:t>إعداد</w:t>
          </w:r>
          <w:r w:rsidR="00FC115D" w:rsidRPr="00FC115D">
            <w:rPr>
              <w:rFonts w:ascii="Arial" w:hAnsi="Arial" w:cs="Traditional Arabic"/>
              <w:sz w:val="24"/>
              <w:szCs w:val="24"/>
              <w:rtl/>
            </w:rPr>
            <w:t xml:space="preserve"> </w:t>
          </w:r>
          <w:r w:rsidR="00FC115D" w:rsidRPr="00FC115D">
            <w:rPr>
              <w:rFonts w:ascii="Arial" w:hAnsi="Arial" w:cs="Traditional Arabic" w:hint="cs"/>
              <w:sz w:val="24"/>
              <w:szCs w:val="24"/>
              <w:rtl/>
            </w:rPr>
            <w:t>الأرضية</w:t>
          </w:r>
          <w:r w:rsidR="00FC115D" w:rsidRPr="00FC115D">
            <w:rPr>
              <w:rFonts w:ascii="Arial" w:hAnsi="Arial" w:cs="Traditional Arabic"/>
              <w:sz w:val="24"/>
              <w:szCs w:val="24"/>
              <w:rtl/>
            </w:rPr>
            <w:t xml:space="preserve"> </w:t>
          </w:r>
          <w:r w:rsidR="00823DB7">
            <w:rPr>
              <w:rFonts w:ascii="Arial" w:hAnsi="Arial" w:cs="Traditional Arabic" w:hint="cs"/>
              <w:sz w:val="24"/>
              <w:szCs w:val="24"/>
              <w:rtl/>
            </w:rPr>
            <w:t>ل</w:t>
          </w:r>
          <w:r w:rsidR="00FC115D" w:rsidRPr="00FC115D">
            <w:rPr>
              <w:rFonts w:ascii="Arial" w:hAnsi="Arial" w:cs="Traditional Arabic" w:hint="cs"/>
              <w:sz w:val="24"/>
              <w:szCs w:val="24"/>
              <w:rtl/>
            </w:rPr>
            <w:t>عملية</w:t>
          </w:r>
          <w:r w:rsidR="00FC115D" w:rsidRPr="00FC115D">
            <w:rPr>
              <w:rFonts w:ascii="Arial" w:hAnsi="Arial" w:cs="Traditional Arabic"/>
              <w:sz w:val="24"/>
              <w:szCs w:val="24"/>
              <w:rtl/>
            </w:rPr>
            <w:t xml:space="preserve"> </w:t>
          </w:r>
          <w:r w:rsidR="00FC115D" w:rsidRPr="00FC115D">
            <w:rPr>
              <w:rFonts w:ascii="Arial" w:hAnsi="Arial" w:cs="Traditional Arabic" w:hint="cs"/>
              <w:sz w:val="24"/>
              <w:szCs w:val="24"/>
              <w:rtl/>
            </w:rPr>
            <w:t>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4B41BB">
            <w:rPr>
              <w:rFonts w:ascii="Arial" w:hAnsi="Arial" w:cs="Traditional Arabic"/>
              <w:noProof/>
              <w:sz w:val="18"/>
              <w:szCs w:val="24"/>
            </w:rPr>
            <w:t>14</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4B41BB">
            <w:rPr>
              <w:rFonts w:ascii="Arial" w:hAnsi="Arial" w:cs="Arial"/>
              <w:noProof/>
              <w:sz w:val="18"/>
              <w:szCs w:val="24"/>
            </w:rPr>
            <w:t>13</w:t>
          </w:r>
          <w:r w:rsidRPr="0028511A">
            <w:rPr>
              <w:rFonts w:ascii="Arial" w:hAnsi="Arial" w:cs="Arial"/>
              <w:sz w:val="18"/>
              <w:szCs w:val="24"/>
            </w:rPr>
            <w:fldChar w:fldCharType="end"/>
          </w:r>
        </w:p>
      </w:tc>
      <w:tc>
        <w:tcPr>
          <w:tcW w:w="1768" w:type="pct"/>
        </w:tcPr>
        <w:p w:rsidR="00EA3A75" w:rsidRPr="0028511A" w:rsidRDefault="00C806CE" w:rsidP="00823DB7">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2</w:t>
          </w:r>
          <w:r w:rsidR="00FC115D">
            <w:rPr>
              <w:rFonts w:ascii="Arial" w:hAnsi="Arial" w:cs="Traditional Arabic" w:hint="cs"/>
              <w:sz w:val="24"/>
              <w:szCs w:val="24"/>
              <w:rtl/>
            </w:rPr>
            <w:t>9</w:t>
          </w:r>
          <w:r w:rsidRPr="0028511A">
            <w:rPr>
              <w:rFonts w:ascii="Arial" w:hAnsi="Arial" w:cs="Traditional Arabic"/>
              <w:sz w:val="24"/>
              <w:szCs w:val="24"/>
              <w:rtl/>
            </w:rPr>
            <w:t xml:space="preserve">: </w:t>
          </w:r>
          <w:r w:rsidR="00FC115D" w:rsidRPr="00FC115D">
            <w:rPr>
              <w:rFonts w:ascii="Arial" w:hAnsi="Arial" w:cs="Traditional Arabic" w:hint="cs"/>
              <w:sz w:val="24"/>
              <w:szCs w:val="24"/>
              <w:rtl/>
            </w:rPr>
            <w:t>إعداد</w:t>
          </w:r>
          <w:r w:rsidR="00FC115D" w:rsidRPr="00FC115D">
            <w:rPr>
              <w:rFonts w:ascii="Arial" w:hAnsi="Arial" w:cs="Traditional Arabic"/>
              <w:sz w:val="24"/>
              <w:szCs w:val="24"/>
              <w:rtl/>
            </w:rPr>
            <w:t xml:space="preserve"> </w:t>
          </w:r>
          <w:r w:rsidR="00FC115D" w:rsidRPr="00FC115D">
            <w:rPr>
              <w:rFonts w:ascii="Arial" w:hAnsi="Arial" w:cs="Traditional Arabic" w:hint="cs"/>
              <w:sz w:val="24"/>
              <w:szCs w:val="24"/>
              <w:rtl/>
            </w:rPr>
            <w:t>الأرضية</w:t>
          </w:r>
          <w:r w:rsidR="00FC115D" w:rsidRPr="00FC115D">
            <w:rPr>
              <w:rFonts w:ascii="Arial" w:hAnsi="Arial" w:cs="Traditional Arabic"/>
              <w:sz w:val="24"/>
              <w:szCs w:val="24"/>
              <w:rtl/>
            </w:rPr>
            <w:t xml:space="preserve"> </w:t>
          </w:r>
          <w:r w:rsidR="00823DB7">
            <w:rPr>
              <w:rFonts w:ascii="Arial" w:hAnsi="Arial" w:cs="Traditional Arabic" w:hint="cs"/>
              <w:sz w:val="24"/>
              <w:szCs w:val="24"/>
              <w:rtl/>
            </w:rPr>
            <w:t>ل</w:t>
          </w:r>
          <w:r w:rsidR="00FC115D" w:rsidRPr="00FC115D">
            <w:rPr>
              <w:rFonts w:ascii="Arial" w:hAnsi="Arial" w:cs="Traditional Arabic" w:hint="cs"/>
              <w:sz w:val="24"/>
              <w:szCs w:val="24"/>
              <w:rtl/>
            </w:rPr>
            <w:t>عملية</w:t>
          </w:r>
          <w:r w:rsidR="00FC115D" w:rsidRPr="00FC115D">
            <w:rPr>
              <w:rFonts w:ascii="Arial" w:hAnsi="Arial" w:cs="Traditional Arabic"/>
              <w:sz w:val="24"/>
              <w:szCs w:val="24"/>
              <w:rtl/>
            </w:rPr>
            <w:t xml:space="preserve"> </w:t>
          </w:r>
          <w:r w:rsidR="00FC115D" w:rsidRPr="00FC115D">
            <w:rPr>
              <w:rFonts w:ascii="Arial" w:hAnsi="Arial" w:cs="Traditional Arabic" w:hint="cs"/>
              <w:sz w:val="24"/>
              <w:szCs w:val="24"/>
              <w:rtl/>
            </w:rPr>
            <w:t>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20"/>
    <w:multiLevelType w:val="hybridMultilevel"/>
    <w:tmpl w:val="54BADF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2" w15:restartNumberingAfterBreak="0">
    <w:nsid w:val="120A37E8"/>
    <w:multiLevelType w:val="hybridMultilevel"/>
    <w:tmpl w:val="F13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58A0D64"/>
    <w:multiLevelType w:val="hybridMultilevel"/>
    <w:tmpl w:val="5B8A2E84"/>
    <w:lvl w:ilvl="0" w:tplc="040C0001">
      <w:start w:val="1"/>
      <w:numFmt w:val="bullet"/>
      <w:lvlText w:val=""/>
      <w:lvlJc w:val="left"/>
      <w:pPr>
        <w:ind w:left="807" w:hanging="360"/>
      </w:pPr>
      <w:rPr>
        <w:rFonts w:ascii="Symbol" w:hAnsi="Symbol"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4" w15:restartNumberingAfterBreak="0">
    <w:nsid w:val="16EC7FF2"/>
    <w:multiLevelType w:val="hybridMultilevel"/>
    <w:tmpl w:val="33BAC924"/>
    <w:lvl w:ilvl="0" w:tplc="040C000F">
      <w:start w:val="1"/>
      <w:numFmt w:val="decimal"/>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55836"/>
    <w:multiLevelType w:val="hybridMultilevel"/>
    <w:tmpl w:val="B672D4F2"/>
    <w:lvl w:ilvl="0" w:tplc="040C0003">
      <w:start w:val="1"/>
      <w:numFmt w:val="bullet"/>
      <w:lvlText w:val="o"/>
      <w:lvlJc w:val="left"/>
      <w:pPr>
        <w:ind w:left="1527" w:hanging="360"/>
      </w:pPr>
      <w:rPr>
        <w:rFonts w:ascii="Courier New" w:hAnsi="Courier New" w:cs="Courier New"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6" w15:restartNumberingAfterBreak="0">
    <w:nsid w:val="323D077D"/>
    <w:multiLevelType w:val="hybridMultilevel"/>
    <w:tmpl w:val="32565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2C85680"/>
    <w:multiLevelType w:val="hybridMultilevel"/>
    <w:tmpl w:val="8648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105E46"/>
    <w:multiLevelType w:val="hybridMultilevel"/>
    <w:tmpl w:val="00F871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0357117"/>
    <w:multiLevelType w:val="hybridMultilevel"/>
    <w:tmpl w:val="79B696C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4E3998"/>
    <w:multiLevelType w:val="hybridMultilevel"/>
    <w:tmpl w:val="2D32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19" w15:restartNumberingAfterBreak="0">
    <w:nsid w:val="46C06F23"/>
    <w:multiLevelType w:val="hybridMultilevel"/>
    <w:tmpl w:val="5050A158"/>
    <w:lvl w:ilvl="0" w:tplc="040C0001">
      <w:start w:val="1"/>
      <w:numFmt w:val="bullet"/>
      <w:lvlText w:val=""/>
      <w:lvlJc w:val="left"/>
      <w:pPr>
        <w:ind w:left="927" w:hanging="360"/>
      </w:pPr>
      <w:rPr>
        <w:rFonts w:ascii="Symbol" w:hAnsi="Symbol" w:hint="default"/>
        <w:sz w:val="20"/>
      </w:rPr>
    </w:lvl>
    <w:lvl w:ilvl="1" w:tplc="7050311E">
      <w:start w:val="1"/>
      <w:numFmt w:val="bullet"/>
      <w:lvlText w:val="o"/>
      <w:lvlJc w:val="left"/>
      <w:pPr>
        <w:ind w:left="1647" w:hanging="360"/>
      </w:pPr>
      <w:rPr>
        <w:rFonts w:ascii="Courier New" w:hAnsi="Courier New" w:cs="Courier New" w:hint="default"/>
        <w:sz w:val="20"/>
      </w:rPr>
    </w:lvl>
    <w:lvl w:ilvl="2" w:tplc="7050311E">
      <w:start w:val="1"/>
      <w:numFmt w:val="bullet"/>
      <w:lvlText w:val="o"/>
      <w:lvlJc w:val="left"/>
      <w:pPr>
        <w:ind w:left="2367" w:hanging="360"/>
      </w:pPr>
      <w:rPr>
        <w:rFonts w:ascii="Courier New" w:hAnsi="Courier New" w:cs="Courier New" w:hint="default"/>
        <w:sz w:val="20"/>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4F330F35"/>
    <w:multiLevelType w:val="hybridMultilevel"/>
    <w:tmpl w:val="335A552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2"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3" w15:restartNumberingAfterBreak="0">
    <w:nsid w:val="5CE508EC"/>
    <w:multiLevelType w:val="hybridMultilevel"/>
    <w:tmpl w:val="0542F3A0"/>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4FA1C43"/>
    <w:multiLevelType w:val="hybridMultilevel"/>
    <w:tmpl w:val="E604C88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23445C"/>
    <w:multiLevelType w:val="hybridMultilevel"/>
    <w:tmpl w:val="D1EE2156"/>
    <w:lvl w:ilvl="0" w:tplc="4DAC1976">
      <w:start w:val="1"/>
      <w:numFmt w:val="bullet"/>
      <w:lvlText w:val="•"/>
      <w:lvlJc w:val="left"/>
      <w:pPr>
        <w:ind w:left="807" w:hanging="360"/>
      </w:pPr>
      <w:rPr>
        <w:rFonts w:ascii="Times New Roman" w:hAnsi="Times New Roman"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29" w15:restartNumberingAfterBreak="0">
    <w:nsid w:val="74C206C9"/>
    <w:multiLevelType w:val="hybridMultilevel"/>
    <w:tmpl w:val="0AFCD0E2"/>
    <w:lvl w:ilvl="0" w:tplc="F8D0CFA2">
      <w:start w:val="1"/>
      <w:numFmt w:val="bullet"/>
      <w:lvlText w:val=""/>
      <w:lvlJc w:val="left"/>
      <w:pPr>
        <w:ind w:left="807" w:hanging="360"/>
      </w:pPr>
      <w:rPr>
        <w:rFonts w:ascii="Symbol" w:hAnsi="Symbol" w:cs="Symbol" w:hint="default"/>
        <w:sz w:val="20"/>
        <w:szCs w:val="22"/>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0" w15:restartNumberingAfterBreak="0">
    <w:nsid w:val="753C4AF6"/>
    <w:multiLevelType w:val="hybridMultilevel"/>
    <w:tmpl w:val="142667B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0C3C9D"/>
    <w:multiLevelType w:val="hybridMultilevel"/>
    <w:tmpl w:val="6882D9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7"/>
  </w:num>
  <w:num w:numId="4">
    <w:abstractNumId w:val="31"/>
  </w:num>
  <w:num w:numId="5">
    <w:abstractNumId w:val="17"/>
  </w:num>
  <w:num w:numId="6">
    <w:abstractNumId w:val="12"/>
  </w:num>
  <w:num w:numId="7">
    <w:abstractNumId w:val="15"/>
  </w:num>
  <w:num w:numId="8">
    <w:abstractNumId w:val="6"/>
  </w:num>
  <w:num w:numId="9">
    <w:abstractNumId w:val="21"/>
  </w:num>
  <w:num w:numId="10">
    <w:abstractNumId w:val="26"/>
  </w:num>
  <w:num w:numId="11">
    <w:abstractNumId w:val="24"/>
  </w:num>
  <w:num w:numId="12">
    <w:abstractNumId w:val="1"/>
  </w:num>
  <w:num w:numId="13">
    <w:abstractNumId w:val="7"/>
  </w:num>
  <w:num w:numId="14">
    <w:abstractNumId w:val="10"/>
  </w:num>
  <w:num w:numId="15">
    <w:abstractNumId w:val="11"/>
  </w:num>
  <w:num w:numId="16">
    <w:abstractNumId w:val="22"/>
  </w:num>
  <w:num w:numId="17">
    <w:abstractNumId w:val="18"/>
  </w:num>
  <w:num w:numId="18">
    <w:abstractNumId w:val="8"/>
  </w:num>
  <w:num w:numId="19">
    <w:abstractNumId w:val="19"/>
  </w:num>
  <w:num w:numId="20">
    <w:abstractNumId w:val="3"/>
  </w:num>
  <w:num w:numId="21">
    <w:abstractNumId w:val="13"/>
  </w:num>
  <w:num w:numId="22">
    <w:abstractNumId w:val="32"/>
  </w:num>
  <w:num w:numId="23">
    <w:abstractNumId w:val="14"/>
  </w:num>
  <w:num w:numId="24">
    <w:abstractNumId w:val="0"/>
  </w:num>
  <w:num w:numId="25">
    <w:abstractNumId w:val="28"/>
  </w:num>
  <w:num w:numId="26">
    <w:abstractNumId w:val="5"/>
  </w:num>
  <w:num w:numId="27">
    <w:abstractNumId w:val="29"/>
  </w:num>
  <w:num w:numId="28">
    <w:abstractNumId w:val="9"/>
  </w:num>
  <w:num w:numId="29">
    <w:abstractNumId w:val="2"/>
  </w:num>
  <w:num w:numId="30">
    <w:abstractNumId w:val="23"/>
  </w:num>
  <w:num w:numId="31">
    <w:abstractNumId w:val="30"/>
  </w:num>
  <w:num w:numId="32">
    <w:abstractNumId w:val="20"/>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69A6"/>
    <w:rsid w:val="00016D35"/>
    <w:rsid w:val="00037B7B"/>
    <w:rsid w:val="0004577B"/>
    <w:rsid w:val="00046C13"/>
    <w:rsid w:val="00057871"/>
    <w:rsid w:val="0006152F"/>
    <w:rsid w:val="0008614D"/>
    <w:rsid w:val="00086281"/>
    <w:rsid w:val="000916DA"/>
    <w:rsid w:val="000A4039"/>
    <w:rsid w:val="000A5CE3"/>
    <w:rsid w:val="000A62D4"/>
    <w:rsid w:val="000A654A"/>
    <w:rsid w:val="000B1799"/>
    <w:rsid w:val="000C0342"/>
    <w:rsid w:val="000C4AA9"/>
    <w:rsid w:val="000C5DBF"/>
    <w:rsid w:val="000D0373"/>
    <w:rsid w:val="000D6137"/>
    <w:rsid w:val="0010364B"/>
    <w:rsid w:val="001045CC"/>
    <w:rsid w:val="00132488"/>
    <w:rsid w:val="00137A1A"/>
    <w:rsid w:val="001406F3"/>
    <w:rsid w:val="00141ACD"/>
    <w:rsid w:val="00141DA8"/>
    <w:rsid w:val="00150830"/>
    <w:rsid w:val="001510C8"/>
    <w:rsid w:val="00154969"/>
    <w:rsid w:val="001571C8"/>
    <w:rsid w:val="001604E3"/>
    <w:rsid w:val="0016595C"/>
    <w:rsid w:val="00172E79"/>
    <w:rsid w:val="0017443F"/>
    <w:rsid w:val="001770CE"/>
    <w:rsid w:val="00181E30"/>
    <w:rsid w:val="0018356D"/>
    <w:rsid w:val="001876D0"/>
    <w:rsid w:val="00190CFD"/>
    <w:rsid w:val="001963DC"/>
    <w:rsid w:val="001A24AA"/>
    <w:rsid w:val="001C1C5F"/>
    <w:rsid w:val="001C52AB"/>
    <w:rsid w:val="001C5C15"/>
    <w:rsid w:val="001D05DF"/>
    <w:rsid w:val="001E08EA"/>
    <w:rsid w:val="001F631D"/>
    <w:rsid w:val="00201340"/>
    <w:rsid w:val="00204054"/>
    <w:rsid w:val="00204584"/>
    <w:rsid w:val="002053D9"/>
    <w:rsid w:val="00210D90"/>
    <w:rsid w:val="002135BD"/>
    <w:rsid w:val="002146AE"/>
    <w:rsid w:val="002154D3"/>
    <w:rsid w:val="00220207"/>
    <w:rsid w:val="00226E10"/>
    <w:rsid w:val="002271BF"/>
    <w:rsid w:val="00233019"/>
    <w:rsid w:val="00236654"/>
    <w:rsid w:val="002411D6"/>
    <w:rsid w:val="0024419E"/>
    <w:rsid w:val="002477B7"/>
    <w:rsid w:val="00251079"/>
    <w:rsid w:val="00274343"/>
    <w:rsid w:val="00276CD1"/>
    <w:rsid w:val="0027774C"/>
    <w:rsid w:val="002778C1"/>
    <w:rsid w:val="00283C6B"/>
    <w:rsid w:val="0028511A"/>
    <w:rsid w:val="002941D6"/>
    <w:rsid w:val="002949B9"/>
    <w:rsid w:val="002A1F05"/>
    <w:rsid w:val="002C0147"/>
    <w:rsid w:val="002C33F9"/>
    <w:rsid w:val="002D577B"/>
    <w:rsid w:val="002D6E20"/>
    <w:rsid w:val="002D7167"/>
    <w:rsid w:val="002E67D9"/>
    <w:rsid w:val="002F2820"/>
    <w:rsid w:val="002F5DD5"/>
    <w:rsid w:val="002F7334"/>
    <w:rsid w:val="00303ABC"/>
    <w:rsid w:val="00311127"/>
    <w:rsid w:val="00312E43"/>
    <w:rsid w:val="0031348D"/>
    <w:rsid w:val="00313DE1"/>
    <w:rsid w:val="00316E2F"/>
    <w:rsid w:val="003171FC"/>
    <w:rsid w:val="00330BE3"/>
    <w:rsid w:val="00336EE5"/>
    <w:rsid w:val="00343EEB"/>
    <w:rsid w:val="00346A19"/>
    <w:rsid w:val="0035275E"/>
    <w:rsid w:val="00352BF2"/>
    <w:rsid w:val="00356AE4"/>
    <w:rsid w:val="00365078"/>
    <w:rsid w:val="00372A98"/>
    <w:rsid w:val="00373CD4"/>
    <w:rsid w:val="00381019"/>
    <w:rsid w:val="0038387D"/>
    <w:rsid w:val="00383CF3"/>
    <w:rsid w:val="00396AD2"/>
    <w:rsid w:val="003A21BC"/>
    <w:rsid w:val="003B327B"/>
    <w:rsid w:val="003B5782"/>
    <w:rsid w:val="003C052F"/>
    <w:rsid w:val="003C4B20"/>
    <w:rsid w:val="003D207F"/>
    <w:rsid w:val="003D22C9"/>
    <w:rsid w:val="003D7258"/>
    <w:rsid w:val="003E4574"/>
    <w:rsid w:val="003F2824"/>
    <w:rsid w:val="003F4A71"/>
    <w:rsid w:val="00404117"/>
    <w:rsid w:val="00415CFE"/>
    <w:rsid w:val="00421B20"/>
    <w:rsid w:val="0042407D"/>
    <w:rsid w:val="00425593"/>
    <w:rsid w:val="00432D3C"/>
    <w:rsid w:val="00445911"/>
    <w:rsid w:val="00446C1C"/>
    <w:rsid w:val="004509BA"/>
    <w:rsid w:val="00450E01"/>
    <w:rsid w:val="004556DE"/>
    <w:rsid w:val="004625F4"/>
    <w:rsid w:val="00465825"/>
    <w:rsid w:val="00475152"/>
    <w:rsid w:val="004754B4"/>
    <w:rsid w:val="00480680"/>
    <w:rsid w:val="00480890"/>
    <w:rsid w:val="00481126"/>
    <w:rsid w:val="00481B02"/>
    <w:rsid w:val="00483FB1"/>
    <w:rsid w:val="004854E2"/>
    <w:rsid w:val="004949BF"/>
    <w:rsid w:val="004A1041"/>
    <w:rsid w:val="004A34CF"/>
    <w:rsid w:val="004A5729"/>
    <w:rsid w:val="004A793C"/>
    <w:rsid w:val="004B41BB"/>
    <w:rsid w:val="004B6380"/>
    <w:rsid w:val="004C1821"/>
    <w:rsid w:val="004C44DF"/>
    <w:rsid w:val="004D27EC"/>
    <w:rsid w:val="004E3DE2"/>
    <w:rsid w:val="004E557D"/>
    <w:rsid w:val="004F58F2"/>
    <w:rsid w:val="0050293C"/>
    <w:rsid w:val="00524E24"/>
    <w:rsid w:val="0052606F"/>
    <w:rsid w:val="00552D00"/>
    <w:rsid w:val="005549FA"/>
    <w:rsid w:val="005554C7"/>
    <w:rsid w:val="00561D7F"/>
    <w:rsid w:val="005661EC"/>
    <w:rsid w:val="00567594"/>
    <w:rsid w:val="00571E5A"/>
    <w:rsid w:val="00584658"/>
    <w:rsid w:val="00590233"/>
    <w:rsid w:val="005967D9"/>
    <w:rsid w:val="005B05F7"/>
    <w:rsid w:val="005B1A76"/>
    <w:rsid w:val="005B45B2"/>
    <w:rsid w:val="005C0B4E"/>
    <w:rsid w:val="005D118D"/>
    <w:rsid w:val="005E4D7E"/>
    <w:rsid w:val="005E6013"/>
    <w:rsid w:val="005F3E2F"/>
    <w:rsid w:val="005F4728"/>
    <w:rsid w:val="005F6B53"/>
    <w:rsid w:val="006037D9"/>
    <w:rsid w:val="0061463F"/>
    <w:rsid w:val="0061551A"/>
    <w:rsid w:val="00624433"/>
    <w:rsid w:val="0062778C"/>
    <w:rsid w:val="006365C7"/>
    <w:rsid w:val="006462A4"/>
    <w:rsid w:val="00647DB7"/>
    <w:rsid w:val="00656867"/>
    <w:rsid w:val="00661547"/>
    <w:rsid w:val="006620A1"/>
    <w:rsid w:val="006700FD"/>
    <w:rsid w:val="00676C91"/>
    <w:rsid w:val="00677F16"/>
    <w:rsid w:val="00690751"/>
    <w:rsid w:val="006A78DB"/>
    <w:rsid w:val="006B0827"/>
    <w:rsid w:val="006B23AB"/>
    <w:rsid w:val="006C757C"/>
    <w:rsid w:val="006D1AA0"/>
    <w:rsid w:val="006D1DEB"/>
    <w:rsid w:val="006E22AF"/>
    <w:rsid w:val="006E606C"/>
    <w:rsid w:val="006E6883"/>
    <w:rsid w:val="006F1DE8"/>
    <w:rsid w:val="006F1EFD"/>
    <w:rsid w:val="006F4B41"/>
    <w:rsid w:val="00700CB5"/>
    <w:rsid w:val="00700EFE"/>
    <w:rsid w:val="00702655"/>
    <w:rsid w:val="00710DC0"/>
    <w:rsid w:val="00712647"/>
    <w:rsid w:val="00716E88"/>
    <w:rsid w:val="00720BEB"/>
    <w:rsid w:val="00721D2F"/>
    <w:rsid w:val="007277FC"/>
    <w:rsid w:val="00732D0D"/>
    <w:rsid w:val="00737445"/>
    <w:rsid w:val="007465CE"/>
    <w:rsid w:val="007475CC"/>
    <w:rsid w:val="00757BB2"/>
    <w:rsid w:val="0076429A"/>
    <w:rsid w:val="00765D3E"/>
    <w:rsid w:val="00767C05"/>
    <w:rsid w:val="00770D14"/>
    <w:rsid w:val="007711F0"/>
    <w:rsid w:val="00783DDB"/>
    <w:rsid w:val="0078516D"/>
    <w:rsid w:val="00792477"/>
    <w:rsid w:val="007933B7"/>
    <w:rsid w:val="00795577"/>
    <w:rsid w:val="007A65DE"/>
    <w:rsid w:val="007C16A2"/>
    <w:rsid w:val="007C1D88"/>
    <w:rsid w:val="007C700D"/>
    <w:rsid w:val="007C7401"/>
    <w:rsid w:val="007D21D9"/>
    <w:rsid w:val="007E5D0E"/>
    <w:rsid w:val="007E69D9"/>
    <w:rsid w:val="007F4454"/>
    <w:rsid w:val="00800986"/>
    <w:rsid w:val="008013D5"/>
    <w:rsid w:val="0081047D"/>
    <w:rsid w:val="00821813"/>
    <w:rsid w:val="00821B30"/>
    <w:rsid w:val="00823DB7"/>
    <w:rsid w:val="00827B66"/>
    <w:rsid w:val="0083063E"/>
    <w:rsid w:val="00832833"/>
    <w:rsid w:val="00832EDD"/>
    <w:rsid w:val="008433BF"/>
    <w:rsid w:val="00844DB1"/>
    <w:rsid w:val="008514DA"/>
    <w:rsid w:val="008515E8"/>
    <w:rsid w:val="008669A0"/>
    <w:rsid w:val="00882472"/>
    <w:rsid w:val="00883064"/>
    <w:rsid w:val="008878BB"/>
    <w:rsid w:val="00893B4C"/>
    <w:rsid w:val="008A5F4B"/>
    <w:rsid w:val="008B0F28"/>
    <w:rsid w:val="008B1993"/>
    <w:rsid w:val="008B71B7"/>
    <w:rsid w:val="008D2BAB"/>
    <w:rsid w:val="008D5840"/>
    <w:rsid w:val="008D6816"/>
    <w:rsid w:val="008E06D0"/>
    <w:rsid w:val="008E36EC"/>
    <w:rsid w:val="008E5C71"/>
    <w:rsid w:val="008E5C86"/>
    <w:rsid w:val="00904860"/>
    <w:rsid w:val="009052BC"/>
    <w:rsid w:val="009133EC"/>
    <w:rsid w:val="009412F7"/>
    <w:rsid w:val="009420D2"/>
    <w:rsid w:val="00952053"/>
    <w:rsid w:val="00955B62"/>
    <w:rsid w:val="00960331"/>
    <w:rsid w:val="00960605"/>
    <w:rsid w:val="0096084C"/>
    <w:rsid w:val="00973AF8"/>
    <w:rsid w:val="00977881"/>
    <w:rsid w:val="00977F73"/>
    <w:rsid w:val="009861EE"/>
    <w:rsid w:val="00990A4F"/>
    <w:rsid w:val="00990F8B"/>
    <w:rsid w:val="009A094B"/>
    <w:rsid w:val="009A2BA5"/>
    <w:rsid w:val="009A4B1C"/>
    <w:rsid w:val="009B019F"/>
    <w:rsid w:val="009B5D78"/>
    <w:rsid w:val="009C219F"/>
    <w:rsid w:val="009C5F27"/>
    <w:rsid w:val="009D5731"/>
    <w:rsid w:val="009E5C5D"/>
    <w:rsid w:val="009E5E23"/>
    <w:rsid w:val="009E762A"/>
    <w:rsid w:val="009F2BCE"/>
    <w:rsid w:val="009F6E64"/>
    <w:rsid w:val="00A060A1"/>
    <w:rsid w:val="00A13993"/>
    <w:rsid w:val="00A2160A"/>
    <w:rsid w:val="00A345FA"/>
    <w:rsid w:val="00A60FDE"/>
    <w:rsid w:val="00A63601"/>
    <w:rsid w:val="00A7098A"/>
    <w:rsid w:val="00A714C6"/>
    <w:rsid w:val="00A812C3"/>
    <w:rsid w:val="00A8317D"/>
    <w:rsid w:val="00A905DD"/>
    <w:rsid w:val="00A97880"/>
    <w:rsid w:val="00AA776B"/>
    <w:rsid w:val="00AC32DA"/>
    <w:rsid w:val="00AC7AD4"/>
    <w:rsid w:val="00AD007E"/>
    <w:rsid w:val="00AD333C"/>
    <w:rsid w:val="00AD398E"/>
    <w:rsid w:val="00AE5783"/>
    <w:rsid w:val="00AE6BD9"/>
    <w:rsid w:val="00AF2AC8"/>
    <w:rsid w:val="00B1030B"/>
    <w:rsid w:val="00B11042"/>
    <w:rsid w:val="00B166BB"/>
    <w:rsid w:val="00B20FBE"/>
    <w:rsid w:val="00B21D84"/>
    <w:rsid w:val="00B23B3D"/>
    <w:rsid w:val="00B243EE"/>
    <w:rsid w:val="00B31B77"/>
    <w:rsid w:val="00B363CE"/>
    <w:rsid w:val="00B36615"/>
    <w:rsid w:val="00B423B1"/>
    <w:rsid w:val="00B4348E"/>
    <w:rsid w:val="00B57B69"/>
    <w:rsid w:val="00B6398E"/>
    <w:rsid w:val="00B668D8"/>
    <w:rsid w:val="00B6693E"/>
    <w:rsid w:val="00B74B0F"/>
    <w:rsid w:val="00B7687B"/>
    <w:rsid w:val="00B77D0E"/>
    <w:rsid w:val="00B91B09"/>
    <w:rsid w:val="00B94461"/>
    <w:rsid w:val="00B94D04"/>
    <w:rsid w:val="00BA3578"/>
    <w:rsid w:val="00BA6736"/>
    <w:rsid w:val="00BB2EB7"/>
    <w:rsid w:val="00BB3499"/>
    <w:rsid w:val="00BB7463"/>
    <w:rsid w:val="00BC4E9A"/>
    <w:rsid w:val="00BE019D"/>
    <w:rsid w:val="00BE09D0"/>
    <w:rsid w:val="00BE0A8D"/>
    <w:rsid w:val="00BE12C1"/>
    <w:rsid w:val="00BE1A2B"/>
    <w:rsid w:val="00BE763C"/>
    <w:rsid w:val="00BF2F25"/>
    <w:rsid w:val="00BF3D19"/>
    <w:rsid w:val="00BF5154"/>
    <w:rsid w:val="00C003F8"/>
    <w:rsid w:val="00C02DF6"/>
    <w:rsid w:val="00C1370C"/>
    <w:rsid w:val="00C173DE"/>
    <w:rsid w:val="00C23466"/>
    <w:rsid w:val="00C44687"/>
    <w:rsid w:val="00C479B1"/>
    <w:rsid w:val="00C50FB6"/>
    <w:rsid w:val="00C55B94"/>
    <w:rsid w:val="00C66BA2"/>
    <w:rsid w:val="00C7064F"/>
    <w:rsid w:val="00C806CE"/>
    <w:rsid w:val="00C81516"/>
    <w:rsid w:val="00C82C61"/>
    <w:rsid w:val="00C86F15"/>
    <w:rsid w:val="00C90B24"/>
    <w:rsid w:val="00C93576"/>
    <w:rsid w:val="00CA1C18"/>
    <w:rsid w:val="00CA354D"/>
    <w:rsid w:val="00CA4025"/>
    <w:rsid w:val="00CA4F95"/>
    <w:rsid w:val="00CB5375"/>
    <w:rsid w:val="00CB6843"/>
    <w:rsid w:val="00CC4B46"/>
    <w:rsid w:val="00CC6772"/>
    <w:rsid w:val="00CE1B92"/>
    <w:rsid w:val="00CE4F18"/>
    <w:rsid w:val="00CF50D7"/>
    <w:rsid w:val="00CF63A6"/>
    <w:rsid w:val="00D00451"/>
    <w:rsid w:val="00D00F76"/>
    <w:rsid w:val="00D0636A"/>
    <w:rsid w:val="00D066F6"/>
    <w:rsid w:val="00D06F87"/>
    <w:rsid w:val="00D07FB6"/>
    <w:rsid w:val="00D143C8"/>
    <w:rsid w:val="00D23499"/>
    <w:rsid w:val="00D26BD5"/>
    <w:rsid w:val="00D32DA9"/>
    <w:rsid w:val="00D36F3E"/>
    <w:rsid w:val="00D40B56"/>
    <w:rsid w:val="00D511D6"/>
    <w:rsid w:val="00D5414C"/>
    <w:rsid w:val="00D54BE1"/>
    <w:rsid w:val="00D725DB"/>
    <w:rsid w:val="00D74A7B"/>
    <w:rsid w:val="00D77107"/>
    <w:rsid w:val="00D77E55"/>
    <w:rsid w:val="00D84D18"/>
    <w:rsid w:val="00D85CBA"/>
    <w:rsid w:val="00D90D84"/>
    <w:rsid w:val="00D91947"/>
    <w:rsid w:val="00D95D74"/>
    <w:rsid w:val="00DA1EA5"/>
    <w:rsid w:val="00DB60CD"/>
    <w:rsid w:val="00DB6119"/>
    <w:rsid w:val="00DB6ED2"/>
    <w:rsid w:val="00DC3F86"/>
    <w:rsid w:val="00DC6D3A"/>
    <w:rsid w:val="00DD1776"/>
    <w:rsid w:val="00DD4C02"/>
    <w:rsid w:val="00DD5221"/>
    <w:rsid w:val="00DD5C72"/>
    <w:rsid w:val="00DE0DB8"/>
    <w:rsid w:val="00DE42F8"/>
    <w:rsid w:val="00DF30C5"/>
    <w:rsid w:val="00DF521F"/>
    <w:rsid w:val="00DF6558"/>
    <w:rsid w:val="00E00B59"/>
    <w:rsid w:val="00E01993"/>
    <w:rsid w:val="00E05806"/>
    <w:rsid w:val="00E13D02"/>
    <w:rsid w:val="00E174E9"/>
    <w:rsid w:val="00E2196E"/>
    <w:rsid w:val="00E26FB9"/>
    <w:rsid w:val="00E305C7"/>
    <w:rsid w:val="00E3331A"/>
    <w:rsid w:val="00E41339"/>
    <w:rsid w:val="00E43E57"/>
    <w:rsid w:val="00E53213"/>
    <w:rsid w:val="00E62433"/>
    <w:rsid w:val="00E77381"/>
    <w:rsid w:val="00E82762"/>
    <w:rsid w:val="00E82E20"/>
    <w:rsid w:val="00E9005D"/>
    <w:rsid w:val="00E9180D"/>
    <w:rsid w:val="00E93F24"/>
    <w:rsid w:val="00E973AF"/>
    <w:rsid w:val="00EA156F"/>
    <w:rsid w:val="00EA3A75"/>
    <w:rsid w:val="00EB1C97"/>
    <w:rsid w:val="00EB2BF2"/>
    <w:rsid w:val="00EB48AA"/>
    <w:rsid w:val="00EB5821"/>
    <w:rsid w:val="00EC10AA"/>
    <w:rsid w:val="00EC3E4A"/>
    <w:rsid w:val="00EC4E63"/>
    <w:rsid w:val="00EC6D2D"/>
    <w:rsid w:val="00ED2AB2"/>
    <w:rsid w:val="00ED38E4"/>
    <w:rsid w:val="00EE2708"/>
    <w:rsid w:val="00EE4015"/>
    <w:rsid w:val="00EE4C3D"/>
    <w:rsid w:val="00F0081F"/>
    <w:rsid w:val="00F06D9B"/>
    <w:rsid w:val="00F105CF"/>
    <w:rsid w:val="00F141C9"/>
    <w:rsid w:val="00F14849"/>
    <w:rsid w:val="00F1695F"/>
    <w:rsid w:val="00F26D09"/>
    <w:rsid w:val="00F332E9"/>
    <w:rsid w:val="00F37B73"/>
    <w:rsid w:val="00F45D22"/>
    <w:rsid w:val="00F512B7"/>
    <w:rsid w:val="00F51B26"/>
    <w:rsid w:val="00F55DD0"/>
    <w:rsid w:val="00F560B7"/>
    <w:rsid w:val="00F604BD"/>
    <w:rsid w:val="00F64E4A"/>
    <w:rsid w:val="00F70D5E"/>
    <w:rsid w:val="00F74A1D"/>
    <w:rsid w:val="00F7671A"/>
    <w:rsid w:val="00F810F3"/>
    <w:rsid w:val="00F82A6A"/>
    <w:rsid w:val="00F879EC"/>
    <w:rsid w:val="00F9706A"/>
    <w:rsid w:val="00FA081D"/>
    <w:rsid w:val="00FA486E"/>
    <w:rsid w:val="00FA59B1"/>
    <w:rsid w:val="00FB3DDB"/>
    <w:rsid w:val="00FB4553"/>
    <w:rsid w:val="00FB4D2B"/>
    <w:rsid w:val="00FB6A94"/>
    <w:rsid w:val="00FC115D"/>
    <w:rsid w:val="00FD1B85"/>
    <w:rsid w:val="00FE2689"/>
    <w:rsid w:val="00FF2C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8E7E1F"/>
  <w15:docId w15:val="{9341B1B4-50B2-4A7D-866D-5B8130DA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paragraph" w:styleId="BodyTextIndent">
    <w:name w:val="Body Text Indent"/>
    <w:basedOn w:val="Normal"/>
    <w:link w:val="BodyTextIndentChar"/>
    <w:uiPriority w:val="99"/>
    <w:unhideWhenUsed/>
    <w:rsid w:val="00821813"/>
    <w:pPr>
      <w:bidi/>
      <w:spacing w:line="240" w:lineRule="auto"/>
      <w:ind w:left="850"/>
      <w:jc w:val="both"/>
    </w:pPr>
    <w:rPr>
      <w:rFonts w:ascii="Arial" w:hAnsi="Arial" w:cs="Traditional Arabic"/>
      <w:szCs w:val="32"/>
      <w:lang w:val="en-US" w:bidi="ar-IQ"/>
    </w:rPr>
  </w:style>
  <w:style w:type="character" w:customStyle="1" w:styleId="BodyTextIndentChar">
    <w:name w:val="Body Text Indent Char"/>
    <w:basedOn w:val="DefaultParagraphFont"/>
    <w:link w:val="BodyTextIndent"/>
    <w:uiPriority w:val="99"/>
    <w:rsid w:val="00821813"/>
    <w:rPr>
      <w:rFonts w:ascii="Arial" w:hAnsi="Arial" w:cs="Traditional Arabic"/>
      <w:szCs w:val="32"/>
      <w:lang w:val="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093F-2162-47E2-AB8D-EC07668E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3172</Words>
  <Characters>17452</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11</cp:revision>
  <cp:lastPrinted>2015-10-07T12:54:00Z</cp:lastPrinted>
  <dcterms:created xsi:type="dcterms:W3CDTF">2016-03-08T10:52:00Z</dcterms:created>
  <dcterms:modified xsi:type="dcterms:W3CDTF">2018-04-26T08:46:00Z</dcterms:modified>
</cp:coreProperties>
</file>